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9AA8D" w14:textId="48B8466F" w:rsidR="00CF2A0F" w:rsidRPr="005A0C28" w:rsidRDefault="00772360" w:rsidP="00170397">
      <w:pPr>
        <w:spacing w:after="0" w:line="240" w:lineRule="auto"/>
        <w:ind w:left="10206"/>
        <w:jc w:val="both"/>
        <w:rPr>
          <w:rFonts w:ascii="Times New Roman" w:hAnsi="Times New Roman" w:cs="Times New Roman"/>
          <w:sz w:val="24"/>
          <w:szCs w:val="24"/>
          <w:lang w:val="lt-LT"/>
        </w:rPr>
      </w:pPr>
      <w:r w:rsidRPr="005A0C28">
        <w:rPr>
          <w:rFonts w:ascii="Times New Roman" w:hAnsi="Times New Roman" w:cs="Times New Roman"/>
          <w:sz w:val="24"/>
          <w:szCs w:val="24"/>
          <w:lang w:val="lt-LT"/>
        </w:rPr>
        <w:t>Pirkimo sąlygų 2 priedas „Techninė specifikacija“</w:t>
      </w:r>
    </w:p>
    <w:p w14:paraId="0B9946FA" w14:textId="77777777" w:rsidR="00772360" w:rsidRPr="005A0C28" w:rsidRDefault="00772360" w:rsidP="00AE1870">
      <w:pPr>
        <w:spacing w:after="0" w:line="240" w:lineRule="auto"/>
        <w:jc w:val="center"/>
        <w:rPr>
          <w:rFonts w:ascii="Times New Roman" w:hAnsi="Times New Roman" w:cs="Times New Roman"/>
          <w:b/>
          <w:bCs/>
          <w:sz w:val="24"/>
          <w:szCs w:val="24"/>
          <w:lang w:val="lt-LT"/>
        </w:rPr>
      </w:pPr>
    </w:p>
    <w:p w14:paraId="32A4D449" w14:textId="0CAD75C9" w:rsidR="0085449B" w:rsidRDefault="009C17AC" w:rsidP="00451952">
      <w:pPr>
        <w:autoSpaceDE w:val="0"/>
        <w:autoSpaceDN w:val="0"/>
        <w:adjustRightInd w:val="0"/>
        <w:spacing w:after="0" w:line="240" w:lineRule="auto"/>
        <w:ind w:left="57" w:right="57"/>
        <w:jc w:val="center"/>
        <w:rPr>
          <w:rFonts w:ascii="Times New Roman" w:hAnsi="Times New Roman" w:cs="Times New Roman"/>
          <w:b/>
          <w:bCs/>
          <w:color w:val="000000"/>
          <w:sz w:val="24"/>
          <w:szCs w:val="24"/>
          <w:lang w:val="lt-LT"/>
        </w:rPr>
      </w:pPr>
      <w:r w:rsidRPr="009C17AC">
        <w:rPr>
          <w:rFonts w:ascii="Times New Roman" w:hAnsi="Times New Roman" w:cs="Times New Roman"/>
          <w:b/>
          <w:bCs/>
          <w:color w:val="000000"/>
          <w:sz w:val="24"/>
          <w:szCs w:val="24"/>
          <w:lang w:val="lt-LT"/>
          <w14:ligatures w14:val="standardContextual"/>
        </w:rPr>
        <w:t>OPTINĖS IR PLAZMINĖS STEBĖSENOS PAŽANGIŲ MEDŽIAGŲ PROCESAMS IR GAMYBOS KONTROLEI SISTEM</w:t>
      </w:r>
      <w:r>
        <w:rPr>
          <w:rFonts w:ascii="Times New Roman" w:hAnsi="Times New Roman" w:cs="Times New Roman"/>
          <w:b/>
          <w:bCs/>
          <w:color w:val="000000"/>
          <w:sz w:val="24"/>
          <w:szCs w:val="24"/>
          <w:lang w:val="lt-LT"/>
          <w14:ligatures w14:val="standardContextual"/>
        </w:rPr>
        <w:t>OS</w:t>
      </w:r>
      <w:r w:rsidR="00451952">
        <w:rPr>
          <w:rFonts w:ascii="Times New Roman" w:hAnsi="Times New Roman" w:cs="Times New Roman"/>
          <w:b/>
          <w:bCs/>
          <w:color w:val="000000"/>
          <w:sz w:val="24"/>
          <w:szCs w:val="24"/>
          <w:lang w:val="lt-LT"/>
          <w14:ligatures w14:val="standardContextual"/>
        </w:rPr>
        <w:t xml:space="preserve"> </w:t>
      </w:r>
      <w:r w:rsidR="0085449B" w:rsidRPr="005A0C28">
        <w:rPr>
          <w:rFonts w:ascii="Times New Roman" w:hAnsi="Times New Roman" w:cs="Times New Roman"/>
          <w:b/>
          <w:bCs/>
          <w:color w:val="000000"/>
          <w:sz w:val="24"/>
          <w:szCs w:val="24"/>
          <w:lang w:val="lt-LT"/>
        </w:rPr>
        <w:t>TECHNINĖ SPECIFIKACIJ</w:t>
      </w:r>
      <w:r w:rsidR="00DB3F4F" w:rsidRPr="005A0C28">
        <w:rPr>
          <w:rFonts w:ascii="Times New Roman" w:hAnsi="Times New Roman" w:cs="Times New Roman"/>
          <w:b/>
          <w:bCs/>
          <w:color w:val="000000"/>
          <w:sz w:val="24"/>
          <w:szCs w:val="24"/>
          <w:lang w:val="lt-LT"/>
        </w:rPr>
        <w:t>A</w:t>
      </w:r>
    </w:p>
    <w:p w14:paraId="32C9584B" w14:textId="77777777" w:rsidR="009C17AC" w:rsidRPr="009C17AC" w:rsidRDefault="009C17AC" w:rsidP="009C17AC">
      <w:pPr>
        <w:autoSpaceDE w:val="0"/>
        <w:autoSpaceDN w:val="0"/>
        <w:adjustRightInd w:val="0"/>
        <w:spacing w:after="0" w:line="240" w:lineRule="auto"/>
        <w:ind w:left="57" w:right="57"/>
        <w:jc w:val="center"/>
        <w:rPr>
          <w:rFonts w:ascii="Times New Roman" w:hAnsi="Times New Roman" w:cs="Times New Roman"/>
          <w:b/>
          <w:bCs/>
          <w:color w:val="000000"/>
          <w:sz w:val="24"/>
          <w:szCs w:val="24"/>
          <w:lang w:val="lt-LT"/>
          <w14:ligatures w14:val="standardContextual"/>
        </w:rPr>
      </w:pPr>
    </w:p>
    <w:p w14:paraId="1D93588E" w14:textId="67E45F18" w:rsidR="00F81E45" w:rsidRPr="00DB79D0" w:rsidRDefault="00A56261" w:rsidP="009C17AC">
      <w:pPr>
        <w:pStyle w:val="NoSpacing"/>
        <w:numPr>
          <w:ilvl w:val="0"/>
          <w:numId w:val="8"/>
        </w:numPr>
        <w:ind w:left="0" w:firstLine="0"/>
        <w:contextualSpacing/>
        <w:jc w:val="both"/>
        <w:rPr>
          <w:szCs w:val="24"/>
        </w:rPr>
      </w:pPr>
      <w:r w:rsidRPr="00DB79D0">
        <w:rPr>
          <w:szCs w:val="24"/>
        </w:rPr>
        <w:t>Pirkimo objektas į dalis neskaidomas, nes</w:t>
      </w:r>
      <w:r w:rsidR="00A40129" w:rsidRPr="00DB79D0">
        <w:rPr>
          <w:szCs w:val="24"/>
        </w:rPr>
        <w:t>:</w:t>
      </w:r>
      <w:r w:rsidRPr="00DB79D0">
        <w:rPr>
          <w:szCs w:val="24"/>
        </w:rPr>
        <w:t xml:space="preserve"> </w:t>
      </w:r>
      <w:r w:rsidR="00BE15C9" w:rsidRPr="00DB79D0">
        <w:rPr>
          <w:szCs w:val="24"/>
        </w:rPr>
        <w:t>OMS, PEM ir valdymo platforma nėra atskiros atsitiktinės dalys. Jos veikia kaip vienas uždaros grandinės procesas, turi būti sinchronizuotas valdymas tarp matavimo ir proceso korekcijos.</w:t>
      </w:r>
    </w:p>
    <w:p w14:paraId="0C63AEF2" w14:textId="77777777" w:rsidR="00853CC9" w:rsidRPr="00DB79D0" w:rsidRDefault="00853CC9" w:rsidP="00853CC9">
      <w:pPr>
        <w:pStyle w:val="NoSpacing"/>
        <w:contextualSpacing/>
        <w:jc w:val="both"/>
        <w:rPr>
          <w:szCs w:val="24"/>
        </w:rPr>
      </w:pPr>
    </w:p>
    <w:tbl>
      <w:tblPr>
        <w:tblStyle w:val="TableGrid"/>
        <w:tblW w:w="13603" w:type="dxa"/>
        <w:tblLook w:val="04A0" w:firstRow="1" w:lastRow="0" w:firstColumn="1" w:lastColumn="0" w:noHBand="0" w:noVBand="1"/>
      </w:tblPr>
      <w:tblGrid>
        <w:gridCol w:w="8217"/>
        <w:gridCol w:w="5386"/>
      </w:tblGrid>
      <w:tr w:rsidR="00853CC9" w14:paraId="35522820" w14:textId="77777777" w:rsidTr="00451952">
        <w:tc>
          <w:tcPr>
            <w:tcW w:w="8217" w:type="dxa"/>
            <w:vAlign w:val="center"/>
          </w:tcPr>
          <w:p w14:paraId="057CECEB" w14:textId="486695BE" w:rsidR="00853CC9" w:rsidRDefault="00853CC9" w:rsidP="009C17AC">
            <w:pPr>
              <w:pStyle w:val="NoSpacing"/>
              <w:contextualSpacing/>
              <w:jc w:val="both"/>
              <w:rPr>
                <w:color w:val="000000"/>
                <w:szCs w:val="24"/>
              </w:rPr>
            </w:pPr>
            <w:r>
              <w:rPr>
                <w:color w:val="000000"/>
                <w:szCs w:val="24"/>
              </w:rPr>
              <w:t xml:space="preserve">2. </w:t>
            </w:r>
            <w:r w:rsidRPr="00853CC9">
              <w:rPr>
                <w:b/>
                <w:bCs/>
                <w:color w:val="000000"/>
                <w:szCs w:val="24"/>
              </w:rPr>
              <w:t>Perkamas objektas</w:t>
            </w:r>
            <w:r w:rsidRPr="00E32393">
              <w:rPr>
                <w:color w:val="000000"/>
                <w:szCs w:val="24"/>
              </w:rPr>
              <w:t xml:space="preserve"> – </w:t>
            </w:r>
            <w:r w:rsidRPr="009C17AC">
              <w:rPr>
                <w:color w:val="000000"/>
                <w:szCs w:val="24"/>
              </w:rPr>
              <w:t>Optinės ir plazminės stebėsenos pažangių medžiagų procesams ir gamybos kontrolei sistema</w:t>
            </w:r>
            <w:r>
              <w:rPr>
                <w:color w:val="000000"/>
                <w:szCs w:val="24"/>
              </w:rPr>
              <w:t xml:space="preserve"> (toliau - </w:t>
            </w:r>
            <w:r w:rsidRPr="00853CC9">
              <w:rPr>
                <w:b/>
                <w:bCs/>
                <w:color w:val="000000"/>
                <w:szCs w:val="24"/>
              </w:rPr>
              <w:t>Sistema</w:t>
            </w:r>
            <w:r>
              <w:rPr>
                <w:color w:val="000000"/>
                <w:szCs w:val="24"/>
              </w:rPr>
              <w:t>)/</w:t>
            </w:r>
            <w:r w:rsidRPr="00853CC9">
              <w:t xml:space="preserve"> </w:t>
            </w:r>
            <w:r w:rsidRPr="00853CC9">
              <w:rPr>
                <w:color w:val="000000"/>
                <w:szCs w:val="24"/>
              </w:rPr>
              <w:t xml:space="preserve">The purchased item – a system for optical and plasma monitoring of advanced materials processes and production control (hereinafter referred to as - </w:t>
            </w:r>
            <w:r w:rsidRPr="00853CC9">
              <w:rPr>
                <w:b/>
                <w:bCs/>
                <w:color w:val="000000"/>
                <w:szCs w:val="24"/>
              </w:rPr>
              <w:t>System</w:t>
            </w:r>
            <w:r w:rsidRPr="00853CC9">
              <w:rPr>
                <w:color w:val="000000"/>
                <w:szCs w:val="24"/>
              </w:rPr>
              <w:t>)</w:t>
            </w:r>
          </w:p>
        </w:tc>
        <w:tc>
          <w:tcPr>
            <w:tcW w:w="5386" w:type="dxa"/>
            <w:vAlign w:val="center"/>
          </w:tcPr>
          <w:p w14:paraId="497D7D88" w14:textId="12FF9766" w:rsidR="00853CC9" w:rsidRPr="00853CC9" w:rsidRDefault="00853CC9" w:rsidP="00853CC9">
            <w:pPr>
              <w:pStyle w:val="NoSpacing"/>
              <w:contextualSpacing/>
              <w:jc w:val="center"/>
              <w:rPr>
                <w:color w:val="70AD47" w:themeColor="accent6"/>
                <w:szCs w:val="24"/>
              </w:rPr>
            </w:pPr>
            <w:r w:rsidRPr="00853CC9">
              <w:rPr>
                <w:color w:val="70AD47" w:themeColor="accent6"/>
                <w:szCs w:val="24"/>
              </w:rPr>
              <w:t>BŪTINA NURODYTI ĮSIGYTI SIŪLOMOS SISTEMOS GAMINTOJĄ, MODELĮ</w:t>
            </w:r>
          </w:p>
          <w:p w14:paraId="2499A4C0" w14:textId="6E45B95F" w:rsidR="00853CC9" w:rsidRDefault="00853CC9" w:rsidP="00853CC9">
            <w:pPr>
              <w:pStyle w:val="NoSpacing"/>
              <w:contextualSpacing/>
              <w:jc w:val="center"/>
              <w:rPr>
                <w:color w:val="000000"/>
                <w:szCs w:val="24"/>
              </w:rPr>
            </w:pPr>
            <w:r w:rsidRPr="00853CC9">
              <w:rPr>
                <w:color w:val="70AD47" w:themeColor="accent6"/>
                <w:szCs w:val="24"/>
              </w:rPr>
              <w:t>(Pildo tiekėjas)</w:t>
            </w:r>
          </w:p>
        </w:tc>
      </w:tr>
    </w:tbl>
    <w:tbl>
      <w:tblPr>
        <w:tblStyle w:val="TableGrid1"/>
        <w:tblW w:w="13608" w:type="dxa"/>
        <w:tblInd w:w="-5" w:type="dxa"/>
        <w:tblLook w:val="04A0" w:firstRow="1" w:lastRow="0" w:firstColumn="1" w:lastColumn="0" w:noHBand="0" w:noVBand="1"/>
      </w:tblPr>
      <w:tblGrid>
        <w:gridCol w:w="6804"/>
        <w:gridCol w:w="6804"/>
      </w:tblGrid>
      <w:tr w:rsidR="009C17AC" w:rsidRPr="009C17AC" w14:paraId="465DE7F8" w14:textId="77777777" w:rsidTr="00451952">
        <w:tc>
          <w:tcPr>
            <w:tcW w:w="6804" w:type="dxa"/>
          </w:tcPr>
          <w:p w14:paraId="0D22DCDE" w14:textId="7E9F9224" w:rsidR="009C17AC" w:rsidRPr="009C17AC" w:rsidRDefault="00853CC9" w:rsidP="009C17AC">
            <w:pPr>
              <w:suppressAutoHyphens/>
              <w:jc w:val="both"/>
              <w:rPr>
                <w:rFonts w:eastAsia="Arial Unicode MS"/>
                <w:b/>
                <w:bCs/>
                <w:color w:val="000000"/>
                <w:sz w:val="24"/>
                <w:szCs w:val="24"/>
                <w:bdr w:val="nil"/>
              </w:rPr>
            </w:pPr>
            <w:r>
              <w:rPr>
                <w:color w:val="000000"/>
                <w:szCs w:val="24"/>
              </w:rPr>
              <w:t xml:space="preserve">3. </w:t>
            </w:r>
            <w:r w:rsidR="009C17AC" w:rsidRPr="009C17AC">
              <w:rPr>
                <w:rFonts w:eastAsia="Arial Unicode MS"/>
                <w:b/>
                <w:bCs/>
                <w:color w:val="000000"/>
                <w:sz w:val="24"/>
                <w:szCs w:val="24"/>
                <w:bdr w:val="nil"/>
              </w:rPr>
              <w:t>The supplied system shall include:</w:t>
            </w:r>
          </w:p>
          <w:p w14:paraId="0D7FF177"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1.</w:t>
            </w:r>
            <w:r w:rsidRPr="009C17AC">
              <w:rPr>
                <w:rFonts w:eastAsia="Arial Unicode MS"/>
                <w:color w:val="000000"/>
                <w:sz w:val="24"/>
                <w:szCs w:val="24"/>
                <w:bdr w:val="nil"/>
              </w:rPr>
              <w:tab/>
              <w:t xml:space="preserve">Optical Monitoring System (OMS) for in-situ monitoring and control of optical coating deposition. </w:t>
            </w:r>
          </w:p>
          <w:p w14:paraId="005F1A48"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2.</w:t>
            </w:r>
            <w:r w:rsidRPr="009C17AC">
              <w:rPr>
                <w:rFonts w:eastAsia="Arial Unicode MS"/>
                <w:color w:val="000000"/>
                <w:sz w:val="24"/>
                <w:szCs w:val="24"/>
                <w:bdr w:val="nil"/>
              </w:rPr>
              <w:tab/>
              <w:t xml:space="preserve">Plasma Emission Monitoring System (PEM/OES) for real-time plasma diagnostics and reactive process stabilization. </w:t>
            </w:r>
          </w:p>
          <w:p w14:paraId="55557451"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3.</w:t>
            </w:r>
            <w:r w:rsidRPr="009C17AC">
              <w:rPr>
                <w:rFonts w:eastAsia="Arial Unicode MS"/>
                <w:color w:val="000000"/>
                <w:sz w:val="24"/>
                <w:szCs w:val="24"/>
                <w:bdr w:val="nil"/>
              </w:rPr>
              <w:tab/>
              <w:t xml:space="preserve">Central software platform enabling coordinated operation of OMS and PEM as a single closed-loop process control solution. </w:t>
            </w:r>
          </w:p>
          <w:p w14:paraId="4A5C3AE4" w14:textId="77777777" w:rsidR="009C17AC" w:rsidRPr="009C17AC" w:rsidRDefault="009C17AC" w:rsidP="009C17AC">
            <w:pPr>
              <w:suppressAutoHyphens/>
              <w:jc w:val="both"/>
              <w:rPr>
                <w:rFonts w:eastAsia="Arial Unicode MS"/>
                <w:color w:val="000000"/>
                <w:sz w:val="24"/>
                <w:szCs w:val="24"/>
                <w:bdr w:val="nil"/>
              </w:rPr>
            </w:pPr>
          </w:p>
          <w:p w14:paraId="4F4C132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4.</w:t>
            </w:r>
            <w:r w:rsidRPr="009C17AC">
              <w:rPr>
                <w:rFonts w:eastAsia="Arial Unicode MS"/>
                <w:color w:val="000000"/>
                <w:sz w:val="24"/>
                <w:szCs w:val="24"/>
                <w:bdr w:val="nil"/>
              </w:rPr>
              <w:tab/>
              <w:t xml:space="preserve">Industrial computer, controllers, communication interfaces and required software licenses. </w:t>
            </w:r>
          </w:p>
          <w:p w14:paraId="348755D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5.</w:t>
            </w:r>
            <w:r w:rsidRPr="009C17AC">
              <w:rPr>
                <w:rFonts w:eastAsia="Arial Unicode MS"/>
                <w:color w:val="000000"/>
                <w:sz w:val="24"/>
                <w:szCs w:val="24"/>
                <w:bdr w:val="nil"/>
              </w:rPr>
              <w:tab/>
              <w:t xml:space="preserve">Optical heads, spectrometers/monochromators, light sources, fiber optics, shutters, mounting hardware and viewport assemblies. </w:t>
            </w:r>
          </w:p>
          <w:p w14:paraId="195AC0FA" w14:textId="77777777" w:rsidR="009C17AC" w:rsidRDefault="009C17AC" w:rsidP="009C17AC">
            <w:pPr>
              <w:suppressAutoHyphens/>
              <w:jc w:val="both"/>
              <w:rPr>
                <w:rFonts w:eastAsia="Arial Unicode MS"/>
                <w:color w:val="000000"/>
                <w:sz w:val="24"/>
                <w:szCs w:val="24"/>
                <w:bdr w:val="nil"/>
              </w:rPr>
            </w:pPr>
          </w:p>
          <w:p w14:paraId="6C4D8B68" w14:textId="52D6E6A2"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6.</w:t>
            </w:r>
            <w:r w:rsidRPr="009C17AC">
              <w:rPr>
                <w:rFonts w:eastAsia="Arial Unicode MS"/>
                <w:color w:val="000000"/>
                <w:sz w:val="24"/>
                <w:szCs w:val="24"/>
                <w:bdr w:val="nil"/>
              </w:rPr>
              <w:tab/>
              <w:t xml:space="preserve">Plasma emission spectrometer, optical fibers, collection optics and mounting assemblies. </w:t>
            </w:r>
          </w:p>
          <w:p w14:paraId="75EA12F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7.</w:t>
            </w:r>
            <w:r w:rsidRPr="009C17AC">
              <w:rPr>
                <w:rFonts w:eastAsia="Arial Unicode MS"/>
                <w:color w:val="000000"/>
                <w:sz w:val="24"/>
                <w:szCs w:val="24"/>
                <w:bdr w:val="nil"/>
              </w:rPr>
              <w:tab/>
              <w:t xml:space="preserve">Interface hardware for communication with: </w:t>
            </w:r>
          </w:p>
          <w:p w14:paraId="2FE63CB6"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a.</w:t>
            </w:r>
            <w:r w:rsidRPr="009C17AC">
              <w:rPr>
                <w:rFonts w:eastAsia="Arial Unicode MS"/>
                <w:color w:val="000000"/>
                <w:sz w:val="24"/>
                <w:szCs w:val="24"/>
                <w:bdr w:val="nil"/>
              </w:rPr>
              <w:tab/>
              <w:t xml:space="preserve">Mass Flow Controllers (MFC); </w:t>
            </w:r>
          </w:p>
          <w:p w14:paraId="2EB3E7C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b.</w:t>
            </w:r>
            <w:r w:rsidRPr="009C17AC">
              <w:rPr>
                <w:rFonts w:eastAsia="Arial Unicode MS"/>
                <w:color w:val="000000"/>
                <w:sz w:val="24"/>
                <w:szCs w:val="24"/>
                <w:bdr w:val="nil"/>
              </w:rPr>
              <w:tab/>
              <w:t xml:space="preserve">Magnetron power supplies; </w:t>
            </w:r>
          </w:p>
          <w:p w14:paraId="46CEEEE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c.</w:t>
            </w:r>
            <w:r w:rsidRPr="009C17AC">
              <w:rPr>
                <w:rFonts w:eastAsia="Arial Unicode MS"/>
                <w:color w:val="000000"/>
                <w:sz w:val="24"/>
                <w:szCs w:val="24"/>
                <w:bdr w:val="nil"/>
              </w:rPr>
              <w:tab/>
              <w:t xml:space="preserve">Process control PLC; </w:t>
            </w:r>
          </w:p>
          <w:p w14:paraId="0BB0875D"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d.</w:t>
            </w:r>
            <w:r w:rsidRPr="009C17AC">
              <w:rPr>
                <w:rFonts w:eastAsia="Arial Unicode MS"/>
                <w:color w:val="000000"/>
                <w:sz w:val="24"/>
                <w:szCs w:val="24"/>
                <w:bdr w:val="nil"/>
              </w:rPr>
              <w:tab/>
              <w:t xml:space="preserve">Existing Kurt J. Lesker control software. </w:t>
            </w:r>
          </w:p>
          <w:p w14:paraId="2318680E"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e.</w:t>
            </w:r>
            <w:r w:rsidRPr="009C17AC">
              <w:rPr>
                <w:rFonts w:eastAsia="Arial Unicode MS"/>
                <w:color w:val="000000"/>
                <w:sz w:val="24"/>
                <w:szCs w:val="24"/>
                <w:bdr w:val="nil"/>
              </w:rPr>
              <w:tab/>
              <w:t>Existing Kurt J. Lesker control software.</w:t>
            </w:r>
          </w:p>
          <w:p w14:paraId="50DB1A85" w14:textId="72E8F90F"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f.</w:t>
            </w:r>
            <w:r w:rsidRPr="009C17AC">
              <w:rPr>
                <w:rFonts w:eastAsia="Arial Unicode MS"/>
                <w:color w:val="000000"/>
                <w:sz w:val="24"/>
                <w:szCs w:val="24"/>
                <w:bdr w:val="nil"/>
              </w:rPr>
              <w:tab/>
              <w:t xml:space="preserve">Existing BBOM control software. </w:t>
            </w:r>
          </w:p>
          <w:p w14:paraId="00954FE4"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8.</w:t>
            </w:r>
            <w:r w:rsidRPr="009C17AC">
              <w:rPr>
                <w:rFonts w:eastAsia="Arial Unicode MS"/>
                <w:color w:val="000000"/>
                <w:sz w:val="24"/>
                <w:szCs w:val="24"/>
                <w:bdr w:val="nil"/>
              </w:rPr>
              <w:tab/>
              <w:t xml:space="preserve">Calibration tools and reference standards. </w:t>
            </w:r>
          </w:p>
          <w:p w14:paraId="7B267CB2"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9.</w:t>
            </w:r>
            <w:r w:rsidRPr="009C17AC">
              <w:rPr>
                <w:rFonts w:eastAsia="Arial Unicode MS"/>
                <w:color w:val="000000"/>
                <w:sz w:val="24"/>
                <w:szCs w:val="24"/>
                <w:bdr w:val="nil"/>
              </w:rPr>
              <w:tab/>
              <w:t xml:space="preserve">Installation, commissioning and Site Acceptance Test (SAT). </w:t>
            </w:r>
          </w:p>
          <w:p w14:paraId="0E8AB294" w14:textId="77777777" w:rsidR="009C17AC" w:rsidRPr="009C17AC" w:rsidRDefault="009C17AC" w:rsidP="009C17AC">
            <w:pPr>
              <w:suppressAutoHyphens/>
              <w:rPr>
                <w:rFonts w:eastAsia="Arial Unicode MS"/>
                <w:color w:val="000000"/>
                <w:sz w:val="24"/>
                <w:szCs w:val="24"/>
                <w:bdr w:val="nil"/>
              </w:rPr>
            </w:pPr>
            <w:r w:rsidRPr="009C17AC">
              <w:rPr>
                <w:rFonts w:eastAsia="Arial Unicode MS"/>
                <w:color w:val="000000"/>
                <w:sz w:val="24"/>
                <w:szCs w:val="24"/>
                <w:bdr w:val="nil"/>
              </w:rPr>
              <w:t>10.</w:t>
            </w:r>
            <w:r w:rsidRPr="009C17AC">
              <w:rPr>
                <w:rFonts w:eastAsia="Arial Unicode MS"/>
                <w:color w:val="000000"/>
                <w:sz w:val="24"/>
                <w:szCs w:val="24"/>
                <w:bdr w:val="nil"/>
              </w:rPr>
              <w:tab/>
              <w:t>User and maintenance training.</w:t>
            </w:r>
          </w:p>
        </w:tc>
        <w:tc>
          <w:tcPr>
            <w:tcW w:w="6804" w:type="dxa"/>
          </w:tcPr>
          <w:p w14:paraId="79F184CB" w14:textId="686ADAA0" w:rsidR="009C17AC" w:rsidRPr="009C17AC" w:rsidRDefault="00853CC9" w:rsidP="009C17AC">
            <w:pPr>
              <w:suppressAutoHyphens/>
              <w:jc w:val="both"/>
              <w:rPr>
                <w:rFonts w:eastAsia="Arial Unicode MS"/>
                <w:b/>
                <w:bCs/>
                <w:color w:val="000000"/>
                <w:sz w:val="24"/>
                <w:szCs w:val="24"/>
                <w:bdr w:val="nil"/>
              </w:rPr>
            </w:pPr>
            <w:r>
              <w:rPr>
                <w:rFonts w:eastAsia="Arial Unicode MS"/>
                <w:b/>
                <w:bCs/>
                <w:color w:val="000000"/>
                <w:sz w:val="24"/>
                <w:szCs w:val="24"/>
                <w:bdr w:val="nil"/>
              </w:rPr>
              <w:t xml:space="preserve">3. </w:t>
            </w:r>
            <w:r w:rsidR="009C17AC" w:rsidRPr="009C17AC">
              <w:rPr>
                <w:rFonts w:eastAsia="Arial Unicode MS"/>
                <w:b/>
                <w:bCs/>
                <w:color w:val="000000"/>
                <w:sz w:val="24"/>
                <w:szCs w:val="24"/>
                <w:bdr w:val="nil"/>
              </w:rPr>
              <w:t>Tiekiama sistema turi apimti:</w:t>
            </w:r>
          </w:p>
          <w:p w14:paraId="41806651"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1. Optinę stebėjimo sistemą (OMS), skirtą optinių dangų nusodinimo stebėjimui ir valdymui vietoje.</w:t>
            </w:r>
          </w:p>
          <w:p w14:paraId="75E213F4"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2. Plazminės emisijos stebėjimo sistemą (PEM/OES), skirtą plazmos diagnostikai realiuoju laiku ir reaktyviojo proceso stabilizavimui.</w:t>
            </w:r>
          </w:p>
          <w:p w14:paraId="7D24725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3. Centrinę programinės įrangos platformą, leidžiančią koordinuotai valdyti OMS ir PEM kaip vieną uždaros grandinės proceso valdymo sprendimą.</w:t>
            </w:r>
          </w:p>
          <w:p w14:paraId="7A4494BA"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4. Pramoninį kompiuterį, valdiklius, ryšio sąsajas ir reikalingas programinės įrangos licencijas.</w:t>
            </w:r>
          </w:p>
          <w:p w14:paraId="185927B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5. Optines galvutes, spektrometrus/monochromatorius, šviesos šaltinius, šviesolaidžius, sklendes, tvirtinimo detales ir vaizdo langelių mazgus.</w:t>
            </w:r>
          </w:p>
          <w:p w14:paraId="269CDCA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6. Plazminės emisijos spektrometrą, optinius pluoštus, surinkimo optiką ir tvirtinimo detales.</w:t>
            </w:r>
          </w:p>
          <w:p w14:paraId="40A1F55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7. Sąsajos įrangą ryšiui su:</w:t>
            </w:r>
          </w:p>
          <w:p w14:paraId="4D90E2FC"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a. Masės srauto valdikliais (MFC);</w:t>
            </w:r>
          </w:p>
          <w:p w14:paraId="4A60AE8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b. Magnetrono maitinimo šaltinius;</w:t>
            </w:r>
          </w:p>
          <w:p w14:paraId="7A14F1E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c. Proceso valdymo PLC;</w:t>
            </w:r>
          </w:p>
          <w:p w14:paraId="1090D182"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d. Esamą Kurto J. Leskerio valdymo programinę įrangą.</w:t>
            </w:r>
          </w:p>
          <w:p w14:paraId="1EC230A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e. Esamą Kurto J. Leskerio valdymo programinę įrangą.</w:t>
            </w:r>
          </w:p>
          <w:p w14:paraId="1AD275D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f. Esamą BBOM valdymo programinę įrangą.</w:t>
            </w:r>
          </w:p>
          <w:p w14:paraId="289C41AC" w14:textId="77777777" w:rsid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 xml:space="preserve">8. Kalibravimo įrankius ir etaloninius standartus. </w:t>
            </w:r>
          </w:p>
          <w:p w14:paraId="17000297" w14:textId="3FAE9BD0"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9. Įrengimas, paleidimas ir priėmimo bandymas vietoje (SAT).</w:t>
            </w:r>
          </w:p>
          <w:p w14:paraId="76701EE3" w14:textId="77777777" w:rsidR="009C17AC" w:rsidRPr="009C17AC" w:rsidRDefault="009C17AC" w:rsidP="009C17AC">
            <w:pPr>
              <w:suppressAutoHyphens/>
              <w:rPr>
                <w:rFonts w:eastAsia="Arial Unicode MS"/>
                <w:color w:val="000000"/>
                <w:sz w:val="24"/>
                <w:szCs w:val="24"/>
                <w:bdr w:val="nil"/>
              </w:rPr>
            </w:pPr>
            <w:r w:rsidRPr="009C17AC">
              <w:rPr>
                <w:rFonts w:eastAsia="Arial Unicode MS"/>
                <w:color w:val="000000"/>
                <w:sz w:val="24"/>
                <w:szCs w:val="24"/>
                <w:bdr w:val="nil"/>
              </w:rPr>
              <w:t>10. Naudotojų ir priežiūros mokymai.</w:t>
            </w:r>
          </w:p>
        </w:tc>
      </w:tr>
    </w:tbl>
    <w:p w14:paraId="01A8DBBE" w14:textId="0EE4659A" w:rsidR="009C17AC" w:rsidRDefault="00451952" w:rsidP="009C17AC">
      <w:pPr>
        <w:pStyle w:val="NoSpacing"/>
        <w:contextualSpacing/>
        <w:jc w:val="both"/>
        <w:rPr>
          <w:szCs w:val="24"/>
        </w:rPr>
      </w:pPr>
      <w:r>
        <w:rPr>
          <w:szCs w:val="24"/>
        </w:rPr>
        <w:lastRenderedPageBreak/>
        <w:t>4</w:t>
      </w:r>
      <w:r w:rsidR="009C17AC">
        <w:rPr>
          <w:szCs w:val="24"/>
        </w:rPr>
        <w:t>. Reikalavimai Sistem</w:t>
      </w:r>
      <w:r w:rsidR="00853CC9">
        <w:rPr>
          <w:szCs w:val="24"/>
        </w:rPr>
        <w:t xml:space="preserve">os komponentams / </w:t>
      </w:r>
      <w:r w:rsidR="00853CC9" w:rsidRPr="00853CC9">
        <w:rPr>
          <w:szCs w:val="24"/>
        </w:rPr>
        <w:t>System component requirements</w:t>
      </w:r>
      <w:r w:rsidR="00853CC9">
        <w:rPr>
          <w:szCs w:val="24"/>
        </w:rPr>
        <w:t>:</w:t>
      </w:r>
    </w:p>
    <w:tbl>
      <w:tblPr>
        <w:tblW w:w="13981" w:type="dxa"/>
        <w:jc w:val="center"/>
        <w:tblLook w:val="04A0" w:firstRow="1" w:lastRow="0" w:firstColumn="1" w:lastColumn="0" w:noHBand="0" w:noVBand="1"/>
      </w:tblPr>
      <w:tblGrid>
        <w:gridCol w:w="756"/>
        <w:gridCol w:w="2358"/>
        <w:gridCol w:w="5016"/>
        <w:gridCol w:w="2497"/>
        <w:gridCol w:w="3118"/>
        <w:gridCol w:w="236"/>
      </w:tblGrid>
      <w:tr w:rsidR="00451952" w:rsidRPr="00DB79D0" w14:paraId="042EC3EA" w14:textId="3D3AF68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5983D0" w14:textId="77777777" w:rsidR="00451952" w:rsidRPr="00DB79D0" w:rsidRDefault="00451952" w:rsidP="00DF27CF">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Eil. Nr.</w:t>
            </w:r>
          </w:p>
        </w:tc>
        <w:tc>
          <w:tcPr>
            <w:tcW w:w="235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22BD13" w14:textId="78730431" w:rsidR="00451952" w:rsidRPr="00DB79D0" w:rsidRDefault="00451952"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Reikalavimo pavadinimas/ Requirement title</w:t>
            </w:r>
          </w:p>
        </w:tc>
        <w:tc>
          <w:tcPr>
            <w:tcW w:w="50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52147E" w14:textId="77777777" w:rsidR="00840F1C" w:rsidRPr="00DB79D0" w:rsidRDefault="00451952"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 xml:space="preserve">Minimalūs reikalavimai/ </w:t>
            </w:r>
          </w:p>
          <w:p w14:paraId="59BC34C7" w14:textId="1754D3E7" w:rsidR="00451952" w:rsidRPr="00DB79D0" w:rsidRDefault="00451952"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Minimum requirements</w:t>
            </w:r>
          </w:p>
        </w:tc>
        <w:tc>
          <w:tcPr>
            <w:tcW w:w="24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66F3A" w14:textId="77777777" w:rsidR="00451952" w:rsidRPr="00DB79D0" w:rsidRDefault="00451952" w:rsidP="006C4208">
            <w:pPr>
              <w:pStyle w:val="Bodytext90"/>
              <w:shd w:val="clear" w:color="auto" w:fill="auto"/>
              <w:spacing w:line="240" w:lineRule="auto"/>
              <w:jc w:val="center"/>
              <w:rPr>
                <w:sz w:val="20"/>
                <w:szCs w:val="20"/>
                <w:lang w:val="lt-LT"/>
              </w:rPr>
            </w:pPr>
            <w:r w:rsidRPr="00DB79D0">
              <w:rPr>
                <w:sz w:val="20"/>
                <w:szCs w:val="20"/>
                <w:lang w:val="lt-LT"/>
              </w:rPr>
              <w:t>Siūlomų prekių techniniai</w:t>
            </w:r>
          </w:p>
          <w:p w14:paraId="4505AAF5" w14:textId="42AD4026" w:rsidR="00451952" w:rsidRPr="00DB79D0" w:rsidRDefault="00451952" w:rsidP="006C4208">
            <w:pPr>
              <w:pStyle w:val="Bodytext90"/>
              <w:shd w:val="clear" w:color="auto" w:fill="auto"/>
              <w:spacing w:line="240" w:lineRule="auto"/>
              <w:jc w:val="center"/>
              <w:rPr>
                <w:sz w:val="20"/>
                <w:szCs w:val="20"/>
                <w:lang w:val="lt-LT"/>
              </w:rPr>
            </w:pPr>
            <w:r w:rsidRPr="00DB79D0">
              <w:rPr>
                <w:sz w:val="20"/>
                <w:szCs w:val="20"/>
                <w:lang w:val="lt-LT"/>
              </w:rPr>
              <w:t>Parametrai</w:t>
            </w:r>
          </w:p>
          <w:p w14:paraId="12AE3E40" w14:textId="77777777" w:rsidR="00451952" w:rsidRPr="00DB79D0" w:rsidRDefault="00451952" w:rsidP="006C4208">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Tiekėjas turi įrašyti kur reikia konkrečią savo siūlomos prekės reikšmę arba trumpą aprašymą, patvirtinantį atitikimą techniniam reikalavimui</w:t>
            </w:r>
          </w:p>
          <w:p w14:paraId="63DC19DE" w14:textId="77777777" w:rsidR="00451952" w:rsidRPr="00DB79D0" w:rsidRDefault="00451952" w:rsidP="006C4208">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b/>
                <w:bCs/>
                <w:color w:val="000000"/>
                <w:sz w:val="20"/>
                <w:szCs w:val="20"/>
                <w:lang w:val="lt-LT"/>
              </w:rPr>
              <w:t>Technical Parameters of Proposed Products</w:t>
            </w:r>
            <w:r w:rsidRPr="00DB79D0">
              <w:rPr>
                <w:rFonts w:ascii="Times New Roman" w:hAnsi="Times New Roman" w:cs="Times New Roman"/>
                <w:color w:val="000000"/>
                <w:sz w:val="20"/>
                <w:szCs w:val="20"/>
                <w:lang w:val="lt-LT"/>
              </w:rPr>
              <w:t xml:space="preserve"> </w:t>
            </w:r>
          </w:p>
          <w:p w14:paraId="24419CF2" w14:textId="51F5F59B" w:rsidR="00451952" w:rsidRPr="00DB79D0" w:rsidRDefault="00451952" w:rsidP="006C4208">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The supplier must enter the specific value or a short description of their proposed product where needed, confirming compliance with the technical requirement</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9EF59B" w14:textId="77777777" w:rsidR="00451952" w:rsidRPr="00DB79D0" w:rsidRDefault="00451952" w:rsidP="006C4208">
            <w:pPr>
              <w:pStyle w:val="Bodytext90"/>
              <w:shd w:val="clear" w:color="auto" w:fill="auto"/>
              <w:spacing w:line="240" w:lineRule="auto"/>
              <w:jc w:val="center"/>
              <w:rPr>
                <w:b w:val="0"/>
                <w:bCs w:val="0"/>
                <w:sz w:val="20"/>
                <w:szCs w:val="20"/>
                <w:lang w:val="lt-LT"/>
              </w:rPr>
            </w:pPr>
            <w:r w:rsidRPr="00DB79D0">
              <w:rPr>
                <w:sz w:val="20"/>
                <w:szCs w:val="20"/>
                <w:lang w:val="lt-LT"/>
              </w:rPr>
              <w:t xml:space="preserve">Pasiūlymo dokumentai, patvirtinantys siūlomų prekių techninius parametrus* </w:t>
            </w:r>
            <w:r w:rsidRPr="00DB79D0">
              <w:rPr>
                <w:b w:val="0"/>
                <w:bCs w:val="0"/>
                <w:sz w:val="20"/>
                <w:szCs w:val="20"/>
                <w:lang w:val="lt-LT"/>
              </w:rPr>
              <w:t>( „-„ pažymėtų parametrų pagrįsti dokumentais nereikia)</w:t>
            </w:r>
          </w:p>
          <w:p w14:paraId="1A10EC0B" w14:textId="6E461728" w:rsidR="00451952" w:rsidRPr="00DB79D0" w:rsidRDefault="00451952" w:rsidP="006C4208">
            <w:pPr>
              <w:pStyle w:val="Bodytext90"/>
              <w:shd w:val="clear" w:color="auto" w:fill="auto"/>
              <w:spacing w:line="240" w:lineRule="auto"/>
              <w:jc w:val="center"/>
              <w:rPr>
                <w:sz w:val="20"/>
                <w:szCs w:val="20"/>
                <w:lang w:val="lt-LT"/>
              </w:rPr>
            </w:pPr>
            <w:r w:rsidRPr="00DB79D0">
              <w:rPr>
                <w:sz w:val="20"/>
                <w:szCs w:val="20"/>
                <w:lang w:val="lt-LT"/>
              </w:rPr>
              <w:t xml:space="preserve">Proposal documents confirming the technical specifications of the proposed goods* </w:t>
            </w:r>
            <w:r w:rsidRPr="00DB79D0">
              <w:rPr>
                <w:b w:val="0"/>
                <w:bCs w:val="0"/>
                <w:sz w:val="20"/>
                <w:szCs w:val="20"/>
                <w:lang w:val="lt-LT"/>
              </w:rPr>
              <w:t>(documents are not required to justify parameters marked with “-“)</w:t>
            </w:r>
          </w:p>
        </w:tc>
      </w:tr>
      <w:tr w:rsidR="00451952" w:rsidRPr="00DB79D0" w14:paraId="2C506B05" w14:textId="4F8CA1E3"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39AC3F2" w14:textId="77777777" w:rsidR="00451952" w:rsidRPr="00DB79D0" w:rsidRDefault="00451952" w:rsidP="00DF27CF">
            <w:pPr>
              <w:numPr>
                <w:ilvl w:val="0"/>
                <w:numId w:val="1"/>
              </w:numPr>
              <w:spacing w:after="0" w:line="240" w:lineRule="auto"/>
              <w:ind w:left="0" w:firstLine="0"/>
              <w:rPr>
                <w:rFonts w:ascii="Times New Roman" w:hAnsi="Times New Roman" w:cs="Times New Roman"/>
                <w:color w:val="000000"/>
                <w:sz w:val="20"/>
                <w:szCs w:val="20"/>
                <w:lang w:val="lt-LT"/>
              </w:rPr>
            </w:pPr>
          </w:p>
        </w:tc>
        <w:tc>
          <w:tcPr>
            <w:tcW w:w="7374" w:type="dxa"/>
            <w:gridSpan w:val="2"/>
            <w:tcBorders>
              <w:top w:val="single" w:sz="4" w:space="0" w:color="auto"/>
              <w:left w:val="nil"/>
              <w:bottom w:val="single" w:sz="4" w:space="0" w:color="auto"/>
              <w:right w:val="single" w:sz="4" w:space="0" w:color="auto"/>
            </w:tcBorders>
            <w:vAlign w:val="center"/>
          </w:tcPr>
          <w:p w14:paraId="1C6CE365" w14:textId="63F01905" w:rsidR="00451952" w:rsidRPr="00DB79D0" w:rsidRDefault="00451952" w:rsidP="00F73C25">
            <w:pPr>
              <w:spacing w:before="100" w:beforeAutospacing="1" w:after="100" w:afterAutospacing="1" w:line="240" w:lineRule="auto"/>
              <w:rPr>
                <w:rFonts w:ascii="Times New Roman" w:eastAsia="Times New Roman" w:hAnsi="Times New Roman" w:cs="Times New Roman"/>
                <w:sz w:val="20"/>
                <w:szCs w:val="20"/>
                <w:lang w:eastAsia="lt-LT"/>
              </w:rPr>
            </w:pPr>
            <w:r w:rsidRPr="00DB79D0">
              <w:rPr>
                <w:rFonts w:ascii="Times New Roman" w:eastAsia="Arial Unicode MS" w:hAnsi="Times New Roman" w:cs="Times New Roman"/>
                <w:sz w:val="20"/>
                <w:szCs w:val="20"/>
                <w:bdr w:val="nil"/>
              </w:rPr>
              <w:t xml:space="preserve">Optinė stebėjimo Sistema/ Optical Monitoring System (OMS) </w:t>
            </w:r>
          </w:p>
        </w:tc>
        <w:tc>
          <w:tcPr>
            <w:tcW w:w="2497" w:type="dxa"/>
            <w:tcBorders>
              <w:top w:val="single" w:sz="4" w:space="0" w:color="auto"/>
              <w:left w:val="nil"/>
              <w:bottom w:val="single" w:sz="4" w:space="0" w:color="auto"/>
              <w:right w:val="single" w:sz="4" w:space="0" w:color="auto"/>
            </w:tcBorders>
            <w:vAlign w:val="center"/>
          </w:tcPr>
          <w:p w14:paraId="10B7C497" w14:textId="77777777" w:rsidR="005E65C6" w:rsidRPr="00DB79D0" w:rsidRDefault="005E65C6" w:rsidP="005E65C6">
            <w:pPr>
              <w:pStyle w:val="NoSpacing"/>
              <w:jc w:val="center"/>
              <w:rPr>
                <w:i/>
                <w:iCs/>
                <w:sz w:val="20"/>
                <w:szCs w:val="20"/>
              </w:rPr>
            </w:pPr>
            <w:r w:rsidRPr="00DB79D0">
              <w:rPr>
                <w:i/>
                <w:iCs/>
                <w:sz w:val="20"/>
                <w:szCs w:val="20"/>
              </w:rPr>
              <w:t>Įrašoma</w:t>
            </w:r>
          </w:p>
          <w:p w14:paraId="74FDA0D4" w14:textId="77777777" w:rsidR="005E65C6" w:rsidRPr="00DB79D0" w:rsidRDefault="005E65C6" w:rsidP="005E65C6">
            <w:pPr>
              <w:pStyle w:val="NoSpacing"/>
              <w:jc w:val="center"/>
              <w:rPr>
                <w:i/>
                <w:iCs/>
                <w:sz w:val="20"/>
                <w:szCs w:val="20"/>
              </w:rPr>
            </w:pPr>
            <w:r w:rsidRPr="00DB79D0">
              <w:rPr>
                <w:i/>
                <w:iCs/>
                <w:sz w:val="20"/>
                <w:szCs w:val="20"/>
              </w:rPr>
              <w:t>Taip/Ne</w:t>
            </w:r>
          </w:p>
          <w:p w14:paraId="185C69B8" w14:textId="410FEC43" w:rsidR="00451952" w:rsidRPr="00DB79D0" w:rsidRDefault="005E65C6" w:rsidP="005E65C6">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DDDFDC7"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12B62DF" w14:textId="385D773D" w:rsidR="00451952" w:rsidRPr="00DB79D0" w:rsidRDefault="0056281B" w:rsidP="0056281B">
            <w:pPr>
              <w:pStyle w:val="NoSpacing"/>
              <w:jc w:val="center"/>
              <w:rPr>
                <w:sz w:val="20"/>
                <w:szCs w:val="20"/>
                <w:lang w:eastAsia="en-GB"/>
              </w:rPr>
            </w:pPr>
            <w:r w:rsidRPr="00DB79D0">
              <w:rPr>
                <w:i/>
                <w:iCs/>
                <w:color w:val="FF0000"/>
                <w:sz w:val="20"/>
                <w:szCs w:val="20"/>
              </w:rPr>
              <w:t>(Pildo tiekėjas )</w:t>
            </w:r>
          </w:p>
        </w:tc>
      </w:tr>
      <w:tr w:rsidR="00451952" w:rsidRPr="00DB79D0" w14:paraId="18B5A8A2" w14:textId="51C0989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6A50815" w14:textId="293CC886"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1.1.</w:t>
            </w:r>
          </w:p>
        </w:tc>
        <w:tc>
          <w:tcPr>
            <w:tcW w:w="2358" w:type="dxa"/>
            <w:tcBorders>
              <w:top w:val="single" w:sz="4" w:space="0" w:color="auto"/>
              <w:left w:val="nil"/>
              <w:bottom w:val="single" w:sz="4" w:space="0" w:color="auto"/>
              <w:right w:val="single" w:sz="4" w:space="0" w:color="auto"/>
            </w:tcBorders>
            <w:vAlign w:val="center"/>
          </w:tcPr>
          <w:p w14:paraId="4433E465" w14:textId="100D88BA"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OMS diapazonas1/ OMS Range1/</w:t>
            </w:r>
          </w:p>
        </w:tc>
        <w:tc>
          <w:tcPr>
            <w:tcW w:w="5016" w:type="dxa"/>
            <w:tcBorders>
              <w:top w:val="single" w:sz="4" w:space="0" w:color="auto"/>
              <w:left w:val="nil"/>
              <w:bottom w:val="single" w:sz="4" w:space="0" w:color="auto"/>
              <w:right w:val="single" w:sz="4" w:space="0" w:color="auto"/>
            </w:tcBorders>
            <w:vAlign w:val="center"/>
          </w:tcPr>
          <w:p w14:paraId="15CDDD92" w14:textId="46523319"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380-1650 nm</w:t>
            </w:r>
          </w:p>
        </w:tc>
        <w:tc>
          <w:tcPr>
            <w:tcW w:w="2497" w:type="dxa"/>
            <w:tcBorders>
              <w:top w:val="single" w:sz="4" w:space="0" w:color="auto"/>
              <w:left w:val="nil"/>
              <w:bottom w:val="single" w:sz="4" w:space="0" w:color="auto"/>
              <w:right w:val="single" w:sz="4" w:space="0" w:color="auto"/>
            </w:tcBorders>
            <w:vAlign w:val="center"/>
          </w:tcPr>
          <w:p w14:paraId="694B6CD6"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15B9EC94" w14:textId="0D9B4C73" w:rsidR="00451952" w:rsidRPr="00DB79D0" w:rsidRDefault="00451952" w:rsidP="00931761">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6C49E4DE"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4AB33A5" w14:textId="69DE169A"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2500E724" w14:textId="75DAF609"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AE0AC2F" w14:textId="00160DB9"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1.2.</w:t>
            </w:r>
          </w:p>
        </w:tc>
        <w:tc>
          <w:tcPr>
            <w:tcW w:w="2358" w:type="dxa"/>
            <w:tcBorders>
              <w:top w:val="single" w:sz="4" w:space="0" w:color="auto"/>
              <w:left w:val="nil"/>
              <w:bottom w:val="single" w:sz="4" w:space="0" w:color="auto"/>
              <w:right w:val="single" w:sz="4" w:space="0" w:color="auto"/>
            </w:tcBorders>
            <w:vAlign w:val="center"/>
          </w:tcPr>
          <w:p w14:paraId="783A754A" w14:textId="500E80AD"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Skiriamoji geba/ Resolution</w:t>
            </w:r>
          </w:p>
        </w:tc>
        <w:tc>
          <w:tcPr>
            <w:tcW w:w="5016" w:type="dxa"/>
            <w:tcBorders>
              <w:top w:val="single" w:sz="4" w:space="0" w:color="auto"/>
              <w:left w:val="nil"/>
              <w:bottom w:val="single" w:sz="4" w:space="0" w:color="auto"/>
              <w:right w:val="single" w:sz="4" w:space="0" w:color="auto"/>
            </w:tcBorders>
            <w:vAlign w:val="center"/>
          </w:tcPr>
          <w:p w14:paraId="5F48A304" w14:textId="77777777" w:rsidR="00451952" w:rsidRPr="00DB79D0" w:rsidRDefault="00451952" w:rsidP="00853CC9">
            <w:pPr>
              <w:ind w:left="57" w:right="57"/>
              <w:rPr>
                <w:rFonts w:ascii="Times New Roman" w:hAnsi="Times New Roman" w:cs="Times New Roman"/>
                <w:sz w:val="20"/>
                <w:szCs w:val="20"/>
              </w:rPr>
            </w:pPr>
            <w:r w:rsidRPr="00DB79D0">
              <w:rPr>
                <w:rFonts w:ascii="Times New Roman" w:hAnsi="Times New Roman" w:cs="Times New Roman"/>
                <w:sz w:val="20"/>
                <w:szCs w:val="20"/>
              </w:rPr>
              <w:t>Defined by slit width,</w:t>
            </w:r>
          </w:p>
          <w:p w14:paraId="00A2B310" w14:textId="77777777" w:rsidR="00451952" w:rsidRPr="00DB79D0" w:rsidRDefault="00451952" w:rsidP="00853CC9">
            <w:pPr>
              <w:ind w:left="57" w:right="57"/>
              <w:rPr>
                <w:rFonts w:ascii="Times New Roman" w:hAnsi="Times New Roman" w:cs="Times New Roman"/>
                <w:sz w:val="20"/>
                <w:szCs w:val="20"/>
              </w:rPr>
            </w:pPr>
            <w:r w:rsidRPr="00DB79D0">
              <w:rPr>
                <w:rFonts w:ascii="Times New Roman" w:hAnsi="Times New Roman" w:cs="Times New Roman"/>
                <w:sz w:val="20"/>
                <w:szCs w:val="20"/>
              </w:rPr>
              <w:t>min. ≤0.3 nm (260-800 nm),</w:t>
            </w:r>
          </w:p>
          <w:p w14:paraId="75B29F80" w14:textId="7CBC21C9" w:rsidR="00451952" w:rsidRPr="00DB79D0" w:rsidRDefault="00451952" w:rsidP="00853CC9">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min. ≤0.6 nm (800-1650 nm)</w:t>
            </w:r>
          </w:p>
        </w:tc>
        <w:tc>
          <w:tcPr>
            <w:tcW w:w="2497" w:type="dxa"/>
            <w:tcBorders>
              <w:top w:val="single" w:sz="4" w:space="0" w:color="auto"/>
              <w:left w:val="nil"/>
              <w:bottom w:val="single" w:sz="4" w:space="0" w:color="auto"/>
              <w:right w:val="single" w:sz="4" w:space="0" w:color="auto"/>
            </w:tcBorders>
            <w:vAlign w:val="center"/>
          </w:tcPr>
          <w:p w14:paraId="7B7E86A2"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609DE902" w14:textId="3FFFF5CE" w:rsidR="00451952" w:rsidRPr="00DB79D0" w:rsidRDefault="00451952" w:rsidP="00931761">
            <w:pPr>
              <w:pStyle w:val="NoSpacing"/>
              <w:jc w:val="center"/>
              <w:rPr>
                <w:i/>
                <w:iCs/>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9E93832"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C1DAA0F" w14:textId="131DA2AB"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02ACC4AC" w14:textId="407A248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435CB57" w14:textId="3C210DDC"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p>
        </w:tc>
        <w:tc>
          <w:tcPr>
            <w:tcW w:w="7374" w:type="dxa"/>
            <w:gridSpan w:val="2"/>
            <w:tcBorders>
              <w:top w:val="single" w:sz="4" w:space="0" w:color="auto"/>
              <w:left w:val="nil"/>
              <w:bottom w:val="single" w:sz="4" w:space="0" w:color="auto"/>
              <w:right w:val="single" w:sz="4" w:space="0" w:color="auto"/>
            </w:tcBorders>
            <w:vAlign w:val="center"/>
          </w:tcPr>
          <w:p w14:paraId="3ACD820D" w14:textId="5B630456"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Matomo diapazono kamera / Camera Visible range </w:t>
            </w:r>
          </w:p>
        </w:tc>
        <w:tc>
          <w:tcPr>
            <w:tcW w:w="2497" w:type="dxa"/>
            <w:tcBorders>
              <w:top w:val="single" w:sz="4" w:space="0" w:color="auto"/>
              <w:left w:val="nil"/>
              <w:bottom w:val="single" w:sz="4" w:space="0" w:color="auto"/>
              <w:right w:val="single" w:sz="4" w:space="0" w:color="auto"/>
            </w:tcBorders>
            <w:vAlign w:val="center"/>
          </w:tcPr>
          <w:p w14:paraId="68928F49" w14:textId="77777777" w:rsidR="00F27B74" w:rsidRPr="00DB79D0" w:rsidRDefault="00F27B74" w:rsidP="00F27B74">
            <w:pPr>
              <w:pStyle w:val="NoSpacing"/>
              <w:jc w:val="center"/>
              <w:rPr>
                <w:i/>
                <w:iCs/>
                <w:sz w:val="20"/>
                <w:szCs w:val="20"/>
              </w:rPr>
            </w:pPr>
            <w:r w:rsidRPr="00DB79D0">
              <w:rPr>
                <w:i/>
                <w:iCs/>
                <w:sz w:val="20"/>
                <w:szCs w:val="20"/>
              </w:rPr>
              <w:t>Įrašoma</w:t>
            </w:r>
          </w:p>
          <w:p w14:paraId="598FDACE" w14:textId="77777777" w:rsidR="00F27B74" w:rsidRPr="00DB79D0" w:rsidRDefault="00F27B74" w:rsidP="00F27B74">
            <w:pPr>
              <w:pStyle w:val="NoSpacing"/>
              <w:jc w:val="center"/>
              <w:rPr>
                <w:i/>
                <w:iCs/>
                <w:sz w:val="20"/>
                <w:szCs w:val="20"/>
              </w:rPr>
            </w:pPr>
            <w:r w:rsidRPr="00DB79D0">
              <w:rPr>
                <w:i/>
                <w:iCs/>
                <w:sz w:val="20"/>
                <w:szCs w:val="20"/>
              </w:rPr>
              <w:t>Taip/Ne</w:t>
            </w:r>
          </w:p>
          <w:p w14:paraId="7902FCE5" w14:textId="7ECA0845" w:rsidR="00451952"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78E94C82"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8D89A53" w14:textId="2928FF61"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77ECB5EA" w14:textId="75FDF385"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89ADD3B" w14:textId="23556D44"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r w:rsidR="005E65C6" w:rsidRPr="00DB79D0">
              <w:rPr>
                <w:rFonts w:ascii="Times New Roman" w:hAnsi="Times New Roman" w:cs="Times New Roman"/>
                <w:color w:val="000000"/>
                <w:sz w:val="20"/>
                <w:szCs w:val="20"/>
                <w:lang w:val="lt-LT"/>
              </w:rPr>
              <w:t>1</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48260E94" w14:textId="5F265F2B"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Diapazonas/ Range </w:t>
            </w:r>
          </w:p>
        </w:tc>
        <w:tc>
          <w:tcPr>
            <w:tcW w:w="5016" w:type="dxa"/>
            <w:tcBorders>
              <w:top w:val="single" w:sz="4" w:space="0" w:color="auto"/>
              <w:left w:val="nil"/>
              <w:bottom w:val="single" w:sz="4" w:space="0" w:color="auto"/>
              <w:right w:val="single" w:sz="4" w:space="0" w:color="auto"/>
            </w:tcBorders>
            <w:vAlign w:val="center"/>
          </w:tcPr>
          <w:p w14:paraId="770A1E0D" w14:textId="16B656B0"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380-1000 nm</w:t>
            </w:r>
          </w:p>
        </w:tc>
        <w:tc>
          <w:tcPr>
            <w:tcW w:w="2497" w:type="dxa"/>
            <w:tcBorders>
              <w:top w:val="single" w:sz="4" w:space="0" w:color="auto"/>
              <w:left w:val="nil"/>
              <w:bottom w:val="single" w:sz="4" w:space="0" w:color="auto"/>
              <w:right w:val="single" w:sz="4" w:space="0" w:color="auto"/>
            </w:tcBorders>
            <w:vAlign w:val="center"/>
          </w:tcPr>
          <w:p w14:paraId="01FF9AAD"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5A2FD434" w14:textId="45DD98B1" w:rsidR="00451952" w:rsidRPr="00DB79D0" w:rsidRDefault="00451952" w:rsidP="00931761">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6145D171"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A743479" w14:textId="4E80D98E"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5A0F1EB1" w14:textId="0CFB3641"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6DC36FD" w14:textId="7F572ADF"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r w:rsidR="005E65C6" w:rsidRPr="00DB79D0">
              <w:rPr>
                <w:rFonts w:ascii="Times New Roman" w:hAnsi="Times New Roman" w:cs="Times New Roman"/>
                <w:color w:val="000000"/>
                <w:sz w:val="20"/>
                <w:szCs w:val="20"/>
                <w:lang w:val="lt-LT"/>
              </w:rPr>
              <w:t>2</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29366592" w14:textId="305E0EA1"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Minimalus duomenų rinkimo laikas/ Minimum data collection time</w:t>
            </w:r>
          </w:p>
        </w:tc>
        <w:tc>
          <w:tcPr>
            <w:tcW w:w="5016" w:type="dxa"/>
            <w:tcBorders>
              <w:top w:val="single" w:sz="4" w:space="0" w:color="auto"/>
              <w:left w:val="nil"/>
              <w:bottom w:val="single" w:sz="4" w:space="0" w:color="auto"/>
              <w:right w:val="single" w:sz="4" w:space="0" w:color="auto"/>
            </w:tcBorders>
            <w:vAlign w:val="center"/>
          </w:tcPr>
          <w:p w14:paraId="26E36DD4" w14:textId="7887EE9F"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0.5 ms (typical)</w:t>
            </w:r>
          </w:p>
        </w:tc>
        <w:tc>
          <w:tcPr>
            <w:tcW w:w="2497" w:type="dxa"/>
            <w:tcBorders>
              <w:top w:val="single" w:sz="4" w:space="0" w:color="auto"/>
              <w:left w:val="nil"/>
              <w:bottom w:val="single" w:sz="4" w:space="0" w:color="auto"/>
              <w:right w:val="single" w:sz="4" w:space="0" w:color="auto"/>
            </w:tcBorders>
            <w:vAlign w:val="center"/>
          </w:tcPr>
          <w:p w14:paraId="47F79982"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7DF9250B" w14:textId="00C8EF04" w:rsidR="00451952" w:rsidRPr="00DB79D0" w:rsidRDefault="00451952" w:rsidP="00931761">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B4E18C6"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C5D0C65" w14:textId="6E192916"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6DAB2E7C" w14:textId="250237C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9D6B9E6" w14:textId="0C6DCFE6"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1.3.</w:t>
            </w:r>
            <w:r w:rsidR="005E65C6" w:rsidRPr="00DB79D0">
              <w:rPr>
                <w:rFonts w:ascii="Times New Roman" w:hAnsi="Times New Roman" w:cs="Times New Roman"/>
                <w:color w:val="000000"/>
                <w:sz w:val="20"/>
                <w:szCs w:val="20"/>
                <w:lang w:val="lt-LT"/>
              </w:rPr>
              <w:t>3</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5DA67E9A" w14:textId="62A6CEC7"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Analog Digital Resolution </w:t>
            </w:r>
          </w:p>
        </w:tc>
        <w:tc>
          <w:tcPr>
            <w:tcW w:w="5016" w:type="dxa"/>
            <w:tcBorders>
              <w:top w:val="single" w:sz="4" w:space="0" w:color="auto"/>
              <w:left w:val="nil"/>
              <w:bottom w:val="single" w:sz="4" w:space="0" w:color="auto"/>
              <w:right w:val="single" w:sz="4" w:space="0" w:color="auto"/>
            </w:tcBorders>
            <w:vAlign w:val="center"/>
          </w:tcPr>
          <w:p w14:paraId="5753AFD0" w14:textId="0AB90379" w:rsidR="00451952" w:rsidRPr="00DB79D0" w:rsidRDefault="008310D3"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w:t>
            </w:r>
            <w:r w:rsidR="00451952" w:rsidRPr="00DB79D0">
              <w:rPr>
                <w:rFonts w:ascii="Times New Roman" w:hAnsi="Times New Roman" w:cs="Times New Roman"/>
                <w:color w:val="000000"/>
                <w:sz w:val="20"/>
                <w:szCs w:val="20"/>
                <w:lang w:val="lt-LT"/>
              </w:rPr>
              <w:t>16 bit</w:t>
            </w:r>
          </w:p>
        </w:tc>
        <w:tc>
          <w:tcPr>
            <w:tcW w:w="2497" w:type="dxa"/>
            <w:tcBorders>
              <w:top w:val="single" w:sz="4" w:space="0" w:color="auto"/>
              <w:left w:val="nil"/>
              <w:bottom w:val="single" w:sz="4" w:space="0" w:color="auto"/>
              <w:right w:val="single" w:sz="4" w:space="0" w:color="auto"/>
            </w:tcBorders>
            <w:vAlign w:val="center"/>
          </w:tcPr>
          <w:p w14:paraId="680408C0"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408C9E8C" w14:textId="7DD0A841" w:rsidR="00451952" w:rsidRPr="00DB79D0" w:rsidRDefault="00451952" w:rsidP="00931761">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B8D529B"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1219831" w14:textId="17A6C114"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4A741700" w14:textId="4FF72E7E"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A930A45" w14:textId="43BF267F"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r w:rsidR="005E65C6" w:rsidRPr="00DB79D0">
              <w:rPr>
                <w:rFonts w:ascii="Times New Roman" w:hAnsi="Times New Roman" w:cs="Times New Roman"/>
                <w:color w:val="000000"/>
                <w:sz w:val="20"/>
                <w:szCs w:val="20"/>
                <w:lang w:val="lt-LT"/>
              </w:rPr>
              <w:t>4</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05FDDD8D" w14:textId="4C676B99"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Minimalus duomenų rinkimo laikas/ Minimum data collection time</w:t>
            </w:r>
          </w:p>
        </w:tc>
        <w:tc>
          <w:tcPr>
            <w:tcW w:w="5016" w:type="dxa"/>
            <w:tcBorders>
              <w:top w:val="single" w:sz="4" w:space="0" w:color="auto"/>
              <w:left w:val="nil"/>
              <w:bottom w:val="single" w:sz="4" w:space="0" w:color="auto"/>
              <w:right w:val="single" w:sz="4" w:space="0" w:color="auto"/>
            </w:tcBorders>
            <w:vAlign w:val="center"/>
          </w:tcPr>
          <w:p w14:paraId="77290D96" w14:textId="756E6011"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0.02 ms</w:t>
            </w:r>
          </w:p>
        </w:tc>
        <w:tc>
          <w:tcPr>
            <w:tcW w:w="2497" w:type="dxa"/>
            <w:tcBorders>
              <w:top w:val="single" w:sz="4" w:space="0" w:color="auto"/>
              <w:left w:val="nil"/>
              <w:bottom w:val="single" w:sz="4" w:space="0" w:color="auto"/>
              <w:right w:val="single" w:sz="4" w:space="0" w:color="auto"/>
            </w:tcBorders>
            <w:vAlign w:val="center"/>
          </w:tcPr>
          <w:p w14:paraId="48D3C524"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7CFB2980" w14:textId="7F3ED5E8" w:rsidR="00451952" w:rsidRPr="00DB79D0" w:rsidRDefault="00451952" w:rsidP="00931761">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8B4277E"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8BF877E" w14:textId="225BD708"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2BC1FDEA" w14:textId="661F96D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386BA82" w14:textId="6B3CFA71"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p>
        </w:tc>
        <w:tc>
          <w:tcPr>
            <w:tcW w:w="7374" w:type="dxa"/>
            <w:gridSpan w:val="2"/>
            <w:tcBorders>
              <w:top w:val="single" w:sz="4" w:space="0" w:color="auto"/>
              <w:left w:val="nil"/>
              <w:bottom w:val="single" w:sz="4" w:space="0" w:color="auto"/>
              <w:right w:val="single" w:sz="4" w:space="0" w:color="auto"/>
            </w:tcBorders>
            <w:vAlign w:val="center"/>
          </w:tcPr>
          <w:p w14:paraId="3A90C359" w14:textId="2D59373A"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Infraraudonųjų spindulių diapazono kamera / Camera infrared range </w:t>
            </w:r>
          </w:p>
        </w:tc>
        <w:tc>
          <w:tcPr>
            <w:tcW w:w="2497" w:type="dxa"/>
            <w:tcBorders>
              <w:top w:val="single" w:sz="4" w:space="0" w:color="auto"/>
              <w:left w:val="nil"/>
              <w:bottom w:val="single" w:sz="4" w:space="0" w:color="auto"/>
              <w:right w:val="single" w:sz="4" w:space="0" w:color="auto"/>
            </w:tcBorders>
            <w:vAlign w:val="center"/>
          </w:tcPr>
          <w:p w14:paraId="53BDD7AB" w14:textId="77777777" w:rsidR="00F27B74" w:rsidRPr="00DB79D0" w:rsidRDefault="00F27B74" w:rsidP="00F27B74">
            <w:pPr>
              <w:pStyle w:val="NoSpacing"/>
              <w:jc w:val="center"/>
              <w:rPr>
                <w:i/>
                <w:iCs/>
                <w:sz w:val="20"/>
                <w:szCs w:val="20"/>
              </w:rPr>
            </w:pPr>
            <w:r w:rsidRPr="00DB79D0">
              <w:rPr>
                <w:i/>
                <w:iCs/>
                <w:sz w:val="20"/>
                <w:szCs w:val="20"/>
              </w:rPr>
              <w:t>Įrašoma</w:t>
            </w:r>
          </w:p>
          <w:p w14:paraId="3507A3DF" w14:textId="77777777" w:rsidR="00F27B74" w:rsidRPr="00DB79D0" w:rsidRDefault="00F27B74" w:rsidP="00F27B74">
            <w:pPr>
              <w:pStyle w:val="NoSpacing"/>
              <w:jc w:val="center"/>
              <w:rPr>
                <w:i/>
                <w:iCs/>
                <w:sz w:val="20"/>
                <w:szCs w:val="20"/>
              </w:rPr>
            </w:pPr>
            <w:r w:rsidRPr="00DB79D0">
              <w:rPr>
                <w:i/>
                <w:iCs/>
                <w:sz w:val="20"/>
                <w:szCs w:val="20"/>
              </w:rPr>
              <w:t>Taip/Ne</w:t>
            </w:r>
          </w:p>
          <w:p w14:paraId="5EA2EF44" w14:textId="0126794F" w:rsidR="00451952" w:rsidRPr="00DB79D0" w:rsidRDefault="00F27B74" w:rsidP="00F27B74">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8C18BFA"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4EBE29E" w14:textId="2423BBCE"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1524BD74" w14:textId="0B5ED6B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749694C" w14:textId="6CEBAEA1"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r w:rsidR="00F27B74" w:rsidRPr="00DB79D0">
              <w:rPr>
                <w:rFonts w:ascii="Times New Roman" w:hAnsi="Times New Roman" w:cs="Times New Roman"/>
                <w:color w:val="000000"/>
                <w:sz w:val="20"/>
                <w:szCs w:val="20"/>
                <w:lang w:val="lt-LT"/>
              </w:rPr>
              <w:t>1</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66596D63" w14:textId="26A86664"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Diapazonas/ Range </w:t>
            </w:r>
          </w:p>
        </w:tc>
        <w:tc>
          <w:tcPr>
            <w:tcW w:w="5016" w:type="dxa"/>
            <w:tcBorders>
              <w:top w:val="single" w:sz="4" w:space="0" w:color="auto"/>
              <w:left w:val="nil"/>
              <w:bottom w:val="single" w:sz="4" w:space="0" w:color="auto"/>
              <w:right w:val="single" w:sz="4" w:space="0" w:color="auto"/>
            </w:tcBorders>
            <w:vAlign w:val="center"/>
          </w:tcPr>
          <w:p w14:paraId="0FC65492" w14:textId="476D111C"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1000-1650 nm</w:t>
            </w:r>
          </w:p>
        </w:tc>
        <w:tc>
          <w:tcPr>
            <w:tcW w:w="2497" w:type="dxa"/>
            <w:tcBorders>
              <w:top w:val="single" w:sz="4" w:space="0" w:color="auto"/>
              <w:left w:val="nil"/>
              <w:bottom w:val="single" w:sz="4" w:space="0" w:color="auto"/>
              <w:right w:val="single" w:sz="4" w:space="0" w:color="auto"/>
            </w:tcBorders>
            <w:vAlign w:val="center"/>
          </w:tcPr>
          <w:p w14:paraId="23F06AC6"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46A72434" w14:textId="593CE7D9"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DBB9733"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05ED9CE" w14:textId="30A46AC0"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3660A92E" w14:textId="7F63396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7FC53C2" w14:textId="5021C2D4"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r w:rsidR="00F27B74" w:rsidRPr="00DB79D0">
              <w:rPr>
                <w:rFonts w:ascii="Times New Roman" w:hAnsi="Times New Roman" w:cs="Times New Roman"/>
                <w:color w:val="000000"/>
                <w:sz w:val="20"/>
                <w:szCs w:val="20"/>
                <w:lang w:val="lt-LT"/>
              </w:rPr>
              <w:t>2</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06260F33" w14:textId="7E066BF4"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Minimalus duomenų rinkimo laikas/ Minimum data collection time</w:t>
            </w:r>
          </w:p>
        </w:tc>
        <w:tc>
          <w:tcPr>
            <w:tcW w:w="5016" w:type="dxa"/>
            <w:tcBorders>
              <w:top w:val="single" w:sz="4" w:space="0" w:color="auto"/>
              <w:left w:val="nil"/>
              <w:bottom w:val="single" w:sz="4" w:space="0" w:color="auto"/>
              <w:right w:val="single" w:sz="4" w:space="0" w:color="auto"/>
            </w:tcBorders>
            <w:vAlign w:val="center"/>
          </w:tcPr>
          <w:p w14:paraId="7D21C335" w14:textId="48900450"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0.5 ms (typical)</w:t>
            </w:r>
          </w:p>
        </w:tc>
        <w:tc>
          <w:tcPr>
            <w:tcW w:w="2497" w:type="dxa"/>
            <w:tcBorders>
              <w:top w:val="single" w:sz="4" w:space="0" w:color="auto"/>
              <w:left w:val="nil"/>
              <w:bottom w:val="single" w:sz="4" w:space="0" w:color="auto"/>
              <w:right w:val="single" w:sz="4" w:space="0" w:color="auto"/>
            </w:tcBorders>
            <w:vAlign w:val="center"/>
          </w:tcPr>
          <w:p w14:paraId="10975956"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134AC47D" w14:textId="194AE221"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01FF4A07"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C9D2591" w14:textId="39C78E9D"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069E843B" w14:textId="2879226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14DC7AD" w14:textId="30FC5F6D"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r w:rsidR="00F27B74" w:rsidRPr="00DB79D0">
              <w:rPr>
                <w:rFonts w:ascii="Times New Roman" w:hAnsi="Times New Roman" w:cs="Times New Roman"/>
                <w:color w:val="000000"/>
                <w:sz w:val="20"/>
                <w:szCs w:val="20"/>
                <w:lang w:val="lt-LT"/>
              </w:rPr>
              <w:t>3</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4FF22218" w14:textId="425BB5E5"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Analog Digital Resolution </w:t>
            </w:r>
          </w:p>
        </w:tc>
        <w:tc>
          <w:tcPr>
            <w:tcW w:w="5016" w:type="dxa"/>
            <w:tcBorders>
              <w:top w:val="single" w:sz="4" w:space="0" w:color="auto"/>
              <w:left w:val="nil"/>
              <w:bottom w:val="single" w:sz="4" w:space="0" w:color="auto"/>
              <w:right w:val="single" w:sz="4" w:space="0" w:color="auto"/>
            </w:tcBorders>
            <w:vAlign w:val="center"/>
          </w:tcPr>
          <w:p w14:paraId="1712E271" w14:textId="51531EC5" w:rsidR="00451952" w:rsidRPr="00DB79D0" w:rsidRDefault="00F27B74"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w:t>
            </w:r>
            <w:r w:rsidR="00451952" w:rsidRPr="00DB79D0">
              <w:rPr>
                <w:rFonts w:ascii="Times New Roman" w:hAnsi="Times New Roman" w:cs="Times New Roman"/>
                <w:color w:val="000000"/>
                <w:sz w:val="20"/>
                <w:szCs w:val="20"/>
                <w:lang w:val="lt-LT"/>
              </w:rPr>
              <w:t>16 bit</w:t>
            </w:r>
          </w:p>
        </w:tc>
        <w:tc>
          <w:tcPr>
            <w:tcW w:w="2497" w:type="dxa"/>
            <w:tcBorders>
              <w:top w:val="single" w:sz="4" w:space="0" w:color="auto"/>
              <w:left w:val="nil"/>
              <w:bottom w:val="single" w:sz="4" w:space="0" w:color="auto"/>
              <w:right w:val="single" w:sz="4" w:space="0" w:color="auto"/>
            </w:tcBorders>
            <w:vAlign w:val="center"/>
          </w:tcPr>
          <w:p w14:paraId="68D1D411"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4A85B5DC" w14:textId="54C18656"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D3AEBBC"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4A28C1A6" w14:textId="18725B06"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35E43494" w14:textId="2D5BA95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578E12B" w14:textId="01C5E541"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w:t>
            </w:r>
          </w:p>
        </w:tc>
        <w:tc>
          <w:tcPr>
            <w:tcW w:w="7374" w:type="dxa"/>
            <w:gridSpan w:val="2"/>
            <w:tcBorders>
              <w:top w:val="single" w:sz="4" w:space="0" w:color="auto"/>
              <w:left w:val="nil"/>
              <w:bottom w:val="single" w:sz="4" w:space="0" w:color="auto"/>
              <w:right w:val="single" w:sz="4" w:space="0" w:color="auto"/>
            </w:tcBorders>
            <w:vAlign w:val="center"/>
          </w:tcPr>
          <w:p w14:paraId="31E4A69E" w14:textId="753EE0A2"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Matavimo įrenginys/ Measurement Device/ </w:t>
            </w:r>
          </w:p>
        </w:tc>
        <w:tc>
          <w:tcPr>
            <w:tcW w:w="2497" w:type="dxa"/>
            <w:tcBorders>
              <w:top w:val="single" w:sz="4" w:space="0" w:color="auto"/>
              <w:left w:val="nil"/>
              <w:bottom w:val="single" w:sz="4" w:space="0" w:color="auto"/>
              <w:right w:val="single" w:sz="4" w:space="0" w:color="auto"/>
            </w:tcBorders>
            <w:vAlign w:val="center"/>
          </w:tcPr>
          <w:p w14:paraId="63245DD3" w14:textId="77777777" w:rsidR="00F27B74" w:rsidRPr="00DB79D0" w:rsidRDefault="00F27B74" w:rsidP="00F27B74">
            <w:pPr>
              <w:pStyle w:val="NoSpacing"/>
              <w:jc w:val="center"/>
              <w:rPr>
                <w:i/>
                <w:iCs/>
                <w:sz w:val="20"/>
                <w:szCs w:val="20"/>
              </w:rPr>
            </w:pPr>
            <w:r w:rsidRPr="00DB79D0">
              <w:rPr>
                <w:i/>
                <w:iCs/>
                <w:sz w:val="20"/>
                <w:szCs w:val="20"/>
              </w:rPr>
              <w:t>Įrašoma</w:t>
            </w:r>
          </w:p>
          <w:p w14:paraId="053062EA" w14:textId="77777777" w:rsidR="00F27B74" w:rsidRPr="00DB79D0" w:rsidRDefault="00F27B74" w:rsidP="00F27B74">
            <w:pPr>
              <w:pStyle w:val="NoSpacing"/>
              <w:jc w:val="center"/>
              <w:rPr>
                <w:i/>
                <w:iCs/>
                <w:sz w:val="20"/>
                <w:szCs w:val="20"/>
              </w:rPr>
            </w:pPr>
            <w:r w:rsidRPr="00DB79D0">
              <w:rPr>
                <w:i/>
                <w:iCs/>
                <w:sz w:val="20"/>
                <w:szCs w:val="20"/>
              </w:rPr>
              <w:t>Taip/Ne</w:t>
            </w:r>
          </w:p>
          <w:p w14:paraId="2BD8C401" w14:textId="2C4F56C4" w:rsidR="00451952" w:rsidRPr="00DB79D0" w:rsidRDefault="00F27B74" w:rsidP="00F27B74">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772DC476"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307D0989" w14:textId="31D6D2F6"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0E05F592" w14:textId="225D105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47FAF8F" w14:textId="48FA7305"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1.5.1.</w:t>
            </w:r>
          </w:p>
        </w:tc>
        <w:tc>
          <w:tcPr>
            <w:tcW w:w="2358" w:type="dxa"/>
            <w:tcBorders>
              <w:top w:val="single" w:sz="4" w:space="0" w:color="auto"/>
              <w:left w:val="nil"/>
              <w:bottom w:val="single" w:sz="4" w:space="0" w:color="auto"/>
              <w:right w:val="single" w:sz="4" w:space="0" w:color="auto"/>
            </w:tcBorders>
            <w:vAlign w:val="center"/>
          </w:tcPr>
          <w:p w14:paraId="617EE6B3" w14:textId="561610CB"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Židinio nuotolis/ Focal length</w:t>
            </w:r>
          </w:p>
        </w:tc>
        <w:tc>
          <w:tcPr>
            <w:tcW w:w="5016" w:type="dxa"/>
            <w:tcBorders>
              <w:top w:val="single" w:sz="4" w:space="0" w:color="auto"/>
              <w:left w:val="nil"/>
              <w:bottom w:val="single" w:sz="4" w:space="0" w:color="auto"/>
              <w:right w:val="single" w:sz="4" w:space="0" w:color="auto"/>
            </w:tcBorders>
            <w:vAlign w:val="center"/>
          </w:tcPr>
          <w:p w14:paraId="5C6554A4" w14:textId="1833CE87"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ne mažiau kaip 140 mm/ not less than 140 mm</w:t>
            </w:r>
          </w:p>
        </w:tc>
        <w:tc>
          <w:tcPr>
            <w:tcW w:w="2497" w:type="dxa"/>
            <w:tcBorders>
              <w:top w:val="single" w:sz="4" w:space="0" w:color="auto"/>
              <w:left w:val="nil"/>
              <w:bottom w:val="single" w:sz="4" w:space="0" w:color="auto"/>
              <w:right w:val="single" w:sz="4" w:space="0" w:color="auto"/>
            </w:tcBorders>
            <w:vAlign w:val="center"/>
          </w:tcPr>
          <w:p w14:paraId="08C1DA54"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366CFBD5" w14:textId="0FE17972"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3344191"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7494FAC" w14:textId="56C40143"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5ECD1E2C" w14:textId="00BA0009"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32F4315" w14:textId="6C765512"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1.5.2.</w:t>
            </w:r>
          </w:p>
        </w:tc>
        <w:tc>
          <w:tcPr>
            <w:tcW w:w="2358" w:type="dxa"/>
            <w:tcBorders>
              <w:top w:val="single" w:sz="4" w:space="0" w:color="auto"/>
              <w:left w:val="nil"/>
              <w:bottom w:val="single" w:sz="4" w:space="0" w:color="auto"/>
              <w:right w:val="single" w:sz="4" w:space="0" w:color="auto"/>
            </w:tcBorders>
            <w:vAlign w:val="center"/>
          </w:tcPr>
          <w:p w14:paraId="372D574B" w14:textId="43550610"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Išvesties prievadai/ Output Ports</w:t>
            </w:r>
          </w:p>
        </w:tc>
        <w:tc>
          <w:tcPr>
            <w:tcW w:w="5016" w:type="dxa"/>
            <w:tcBorders>
              <w:top w:val="single" w:sz="4" w:space="0" w:color="auto"/>
              <w:left w:val="nil"/>
              <w:bottom w:val="single" w:sz="4" w:space="0" w:color="auto"/>
              <w:right w:val="single" w:sz="4" w:space="0" w:color="auto"/>
            </w:tcBorders>
            <w:vAlign w:val="center"/>
          </w:tcPr>
          <w:p w14:paraId="617AA9D7" w14:textId="26C49533"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ne mažiau kaip 2 vnt./ not less than 2 units</w:t>
            </w:r>
          </w:p>
        </w:tc>
        <w:tc>
          <w:tcPr>
            <w:tcW w:w="2497" w:type="dxa"/>
            <w:tcBorders>
              <w:top w:val="single" w:sz="4" w:space="0" w:color="auto"/>
              <w:left w:val="nil"/>
              <w:bottom w:val="single" w:sz="4" w:space="0" w:color="auto"/>
              <w:right w:val="single" w:sz="4" w:space="0" w:color="auto"/>
            </w:tcBorders>
            <w:vAlign w:val="center"/>
          </w:tcPr>
          <w:p w14:paraId="57FCD557"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39D295E4" w14:textId="19915D06"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F763950"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7AA00660" w14:textId="658189E0"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4414F201" w14:textId="24169E0D"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98072C2" w14:textId="38AAA2B6"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1.5.3.</w:t>
            </w:r>
          </w:p>
        </w:tc>
        <w:tc>
          <w:tcPr>
            <w:tcW w:w="2358" w:type="dxa"/>
            <w:tcBorders>
              <w:top w:val="single" w:sz="4" w:space="0" w:color="auto"/>
              <w:left w:val="nil"/>
              <w:bottom w:val="single" w:sz="4" w:space="0" w:color="auto"/>
              <w:right w:val="single" w:sz="4" w:space="0" w:color="auto"/>
            </w:tcBorders>
            <w:vAlign w:val="center"/>
          </w:tcPr>
          <w:p w14:paraId="7FBF7376" w14:textId="2282BD97"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Filtro ratas/ Filter Wheel</w:t>
            </w:r>
          </w:p>
        </w:tc>
        <w:tc>
          <w:tcPr>
            <w:tcW w:w="5016" w:type="dxa"/>
            <w:tcBorders>
              <w:top w:val="single" w:sz="4" w:space="0" w:color="auto"/>
              <w:left w:val="nil"/>
              <w:bottom w:val="single" w:sz="4" w:space="0" w:color="auto"/>
              <w:right w:val="single" w:sz="4" w:space="0" w:color="auto"/>
            </w:tcBorders>
            <w:vAlign w:val="center"/>
          </w:tcPr>
          <w:p w14:paraId="6EBD60CA" w14:textId="377D9B2E"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Automatic</w:t>
            </w:r>
          </w:p>
        </w:tc>
        <w:tc>
          <w:tcPr>
            <w:tcW w:w="2497" w:type="dxa"/>
            <w:tcBorders>
              <w:top w:val="single" w:sz="4" w:space="0" w:color="auto"/>
              <w:left w:val="nil"/>
              <w:bottom w:val="single" w:sz="4" w:space="0" w:color="auto"/>
              <w:right w:val="single" w:sz="4" w:space="0" w:color="auto"/>
            </w:tcBorders>
            <w:vAlign w:val="center"/>
          </w:tcPr>
          <w:p w14:paraId="6AC03637" w14:textId="77777777" w:rsidR="00451952" w:rsidRPr="00DB79D0" w:rsidRDefault="00451952" w:rsidP="00CB17DD">
            <w:pPr>
              <w:pStyle w:val="NoSpacing"/>
              <w:jc w:val="center"/>
              <w:rPr>
                <w:i/>
                <w:iCs/>
                <w:sz w:val="20"/>
                <w:szCs w:val="20"/>
              </w:rPr>
            </w:pPr>
            <w:r w:rsidRPr="00DB79D0">
              <w:rPr>
                <w:i/>
                <w:iCs/>
                <w:sz w:val="20"/>
                <w:szCs w:val="20"/>
              </w:rPr>
              <w:t>Įrašoma</w:t>
            </w:r>
          </w:p>
          <w:p w14:paraId="6AECDB22" w14:textId="77777777" w:rsidR="00451952" w:rsidRPr="00DB79D0" w:rsidRDefault="00451952" w:rsidP="00CB17DD">
            <w:pPr>
              <w:pStyle w:val="NoSpacing"/>
              <w:jc w:val="center"/>
              <w:rPr>
                <w:i/>
                <w:iCs/>
                <w:sz w:val="20"/>
                <w:szCs w:val="20"/>
              </w:rPr>
            </w:pPr>
            <w:r w:rsidRPr="00DB79D0">
              <w:rPr>
                <w:i/>
                <w:iCs/>
                <w:sz w:val="20"/>
                <w:szCs w:val="20"/>
              </w:rPr>
              <w:t>Taip/Ne</w:t>
            </w:r>
          </w:p>
          <w:p w14:paraId="72370703" w14:textId="1B9F8A8F" w:rsidR="00451952" w:rsidRPr="00DB79D0" w:rsidRDefault="00451952" w:rsidP="00CB17DD">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06CFE40"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2BA2A53" w14:textId="3062B943"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48295CBC" w14:textId="2D36421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774167E" w14:textId="68976CF3"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1.5.4.</w:t>
            </w:r>
          </w:p>
        </w:tc>
        <w:tc>
          <w:tcPr>
            <w:tcW w:w="2358" w:type="dxa"/>
            <w:tcBorders>
              <w:top w:val="single" w:sz="4" w:space="0" w:color="auto"/>
              <w:left w:val="nil"/>
              <w:bottom w:val="single" w:sz="4" w:space="0" w:color="auto"/>
              <w:right w:val="single" w:sz="4" w:space="0" w:color="auto"/>
            </w:tcBorders>
            <w:vAlign w:val="center"/>
          </w:tcPr>
          <w:p w14:paraId="5B8FAB3A" w14:textId="21565808"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Filtrų rinkinys/ Filter Set</w:t>
            </w:r>
          </w:p>
        </w:tc>
        <w:tc>
          <w:tcPr>
            <w:tcW w:w="5016" w:type="dxa"/>
            <w:tcBorders>
              <w:top w:val="single" w:sz="4" w:space="0" w:color="auto"/>
              <w:left w:val="nil"/>
              <w:bottom w:val="single" w:sz="4" w:space="0" w:color="auto"/>
              <w:right w:val="single" w:sz="4" w:space="0" w:color="auto"/>
            </w:tcBorders>
            <w:vAlign w:val="center"/>
          </w:tcPr>
          <w:p w14:paraId="31A8A68A" w14:textId="488381F4"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200-1650 nm</w:t>
            </w:r>
          </w:p>
        </w:tc>
        <w:tc>
          <w:tcPr>
            <w:tcW w:w="2497" w:type="dxa"/>
            <w:tcBorders>
              <w:top w:val="single" w:sz="4" w:space="0" w:color="auto"/>
              <w:left w:val="nil"/>
              <w:bottom w:val="single" w:sz="4" w:space="0" w:color="auto"/>
              <w:right w:val="single" w:sz="4" w:space="0" w:color="auto"/>
            </w:tcBorders>
            <w:vAlign w:val="center"/>
          </w:tcPr>
          <w:p w14:paraId="26ABCF31"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2E09C723" w14:textId="28385A60"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92AE8BF"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592FBAC" w14:textId="6E2FAA4C"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6FBB7950" w14:textId="701475AD"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850E9F3" w14:textId="5EDDDC08"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2.</w:t>
            </w:r>
          </w:p>
        </w:tc>
        <w:tc>
          <w:tcPr>
            <w:tcW w:w="7374" w:type="dxa"/>
            <w:gridSpan w:val="2"/>
            <w:tcBorders>
              <w:top w:val="single" w:sz="4" w:space="0" w:color="auto"/>
              <w:left w:val="nil"/>
              <w:bottom w:val="single" w:sz="4" w:space="0" w:color="auto"/>
              <w:right w:val="single" w:sz="4" w:space="0" w:color="auto"/>
            </w:tcBorders>
            <w:vAlign w:val="center"/>
          </w:tcPr>
          <w:p w14:paraId="5CD08E0D" w14:textId="0BD2E989"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Plasma Emission Monitoring (PEM)</w:t>
            </w:r>
          </w:p>
        </w:tc>
        <w:tc>
          <w:tcPr>
            <w:tcW w:w="2497" w:type="dxa"/>
            <w:tcBorders>
              <w:top w:val="single" w:sz="4" w:space="0" w:color="auto"/>
              <w:left w:val="nil"/>
              <w:bottom w:val="single" w:sz="4" w:space="0" w:color="auto"/>
              <w:right w:val="single" w:sz="4" w:space="0" w:color="auto"/>
            </w:tcBorders>
            <w:vAlign w:val="center"/>
          </w:tcPr>
          <w:p w14:paraId="44F0EBE4" w14:textId="77777777" w:rsidR="00451952" w:rsidRPr="00DB79D0" w:rsidRDefault="00451952" w:rsidP="000B7558">
            <w:pPr>
              <w:pStyle w:val="NoSpacing"/>
              <w:jc w:val="center"/>
              <w:rPr>
                <w:i/>
                <w:iCs/>
                <w:sz w:val="20"/>
                <w:szCs w:val="20"/>
              </w:rPr>
            </w:pPr>
            <w:r w:rsidRPr="00DB79D0">
              <w:rPr>
                <w:i/>
                <w:iCs/>
                <w:sz w:val="20"/>
                <w:szCs w:val="20"/>
              </w:rPr>
              <w:t>Įrašoma</w:t>
            </w:r>
          </w:p>
          <w:p w14:paraId="699672BA" w14:textId="77777777" w:rsidR="00451952" w:rsidRPr="00DB79D0" w:rsidRDefault="00451952" w:rsidP="000B7558">
            <w:pPr>
              <w:pStyle w:val="NoSpacing"/>
              <w:jc w:val="center"/>
              <w:rPr>
                <w:i/>
                <w:iCs/>
                <w:sz w:val="20"/>
                <w:szCs w:val="20"/>
              </w:rPr>
            </w:pPr>
            <w:r w:rsidRPr="00DB79D0">
              <w:rPr>
                <w:i/>
                <w:iCs/>
                <w:sz w:val="20"/>
                <w:szCs w:val="20"/>
              </w:rPr>
              <w:t>Taip/Ne</w:t>
            </w:r>
          </w:p>
          <w:p w14:paraId="47E678F7" w14:textId="4BBC2ECC" w:rsidR="00451952" w:rsidRPr="00DB79D0" w:rsidRDefault="00451952" w:rsidP="000B7558">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5E64DBC4"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BF35360" w14:textId="5E4FE56A"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F27B74" w:rsidRPr="00DB79D0" w14:paraId="6CB2CF1E" w14:textId="78C66B8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4E71E6A" w14:textId="600D40E5"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2.1. </w:t>
            </w:r>
          </w:p>
        </w:tc>
        <w:tc>
          <w:tcPr>
            <w:tcW w:w="7374" w:type="dxa"/>
            <w:gridSpan w:val="2"/>
            <w:tcBorders>
              <w:top w:val="single" w:sz="4" w:space="0" w:color="auto"/>
              <w:left w:val="nil"/>
              <w:bottom w:val="single" w:sz="4" w:space="0" w:color="auto"/>
              <w:right w:val="single" w:sz="4" w:space="0" w:color="auto"/>
            </w:tcBorders>
            <w:vAlign w:val="center"/>
          </w:tcPr>
          <w:p w14:paraId="7A5BC4F5" w14:textId="0C96905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Spektrometras/ Spectrometer</w:t>
            </w:r>
          </w:p>
        </w:tc>
        <w:tc>
          <w:tcPr>
            <w:tcW w:w="2497" w:type="dxa"/>
            <w:tcBorders>
              <w:top w:val="single" w:sz="4" w:space="0" w:color="auto"/>
              <w:left w:val="nil"/>
              <w:bottom w:val="single" w:sz="4" w:space="0" w:color="auto"/>
              <w:right w:val="single" w:sz="4" w:space="0" w:color="auto"/>
            </w:tcBorders>
            <w:vAlign w:val="center"/>
          </w:tcPr>
          <w:p w14:paraId="75C50DF0" w14:textId="77777777" w:rsidR="00F27B74" w:rsidRPr="00DB79D0" w:rsidRDefault="00F27B74" w:rsidP="00F27B74">
            <w:pPr>
              <w:pStyle w:val="NoSpacing"/>
              <w:jc w:val="center"/>
              <w:rPr>
                <w:i/>
                <w:iCs/>
                <w:sz w:val="20"/>
                <w:szCs w:val="20"/>
              </w:rPr>
            </w:pPr>
            <w:r w:rsidRPr="00DB79D0">
              <w:rPr>
                <w:i/>
                <w:iCs/>
                <w:sz w:val="20"/>
                <w:szCs w:val="20"/>
              </w:rPr>
              <w:t>Įrašoma</w:t>
            </w:r>
          </w:p>
          <w:p w14:paraId="23B4B14A" w14:textId="77777777" w:rsidR="00F27B74" w:rsidRPr="00DB79D0" w:rsidRDefault="00F27B74" w:rsidP="00F27B74">
            <w:pPr>
              <w:pStyle w:val="NoSpacing"/>
              <w:jc w:val="center"/>
              <w:rPr>
                <w:i/>
                <w:iCs/>
                <w:sz w:val="20"/>
                <w:szCs w:val="20"/>
              </w:rPr>
            </w:pPr>
            <w:r w:rsidRPr="00DB79D0">
              <w:rPr>
                <w:i/>
                <w:iCs/>
                <w:sz w:val="20"/>
                <w:szCs w:val="20"/>
              </w:rPr>
              <w:t>Taip/Ne</w:t>
            </w:r>
          </w:p>
          <w:p w14:paraId="2D9FF626" w14:textId="66023C85"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179240D"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F193326" w14:textId="5F68E488" w:rsidR="00F27B74" w:rsidRPr="00DB79D0" w:rsidRDefault="00F27B74" w:rsidP="00F27B74">
            <w:pPr>
              <w:pStyle w:val="NoSpacing"/>
              <w:jc w:val="center"/>
              <w:rPr>
                <w:i/>
                <w:iCs/>
                <w:color w:val="FF0000"/>
                <w:sz w:val="20"/>
                <w:szCs w:val="20"/>
              </w:rPr>
            </w:pPr>
            <w:r w:rsidRPr="00DB79D0">
              <w:rPr>
                <w:i/>
                <w:iCs/>
                <w:color w:val="FF0000"/>
                <w:sz w:val="20"/>
                <w:szCs w:val="20"/>
              </w:rPr>
              <w:t>(Pildo tiekėjas )</w:t>
            </w:r>
          </w:p>
        </w:tc>
      </w:tr>
      <w:tr w:rsidR="00F27B74" w:rsidRPr="00DB79D0" w14:paraId="26AEBDBB" w14:textId="2279693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565EED0" w14:textId="2269B55A"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2.1.1.</w:t>
            </w:r>
          </w:p>
        </w:tc>
        <w:tc>
          <w:tcPr>
            <w:tcW w:w="2358" w:type="dxa"/>
            <w:tcBorders>
              <w:top w:val="single" w:sz="4" w:space="0" w:color="auto"/>
              <w:left w:val="nil"/>
              <w:bottom w:val="single" w:sz="4" w:space="0" w:color="auto"/>
              <w:right w:val="single" w:sz="4" w:space="0" w:color="auto"/>
            </w:tcBorders>
            <w:vAlign w:val="center"/>
          </w:tcPr>
          <w:p w14:paraId="6287A775" w14:textId="4697379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Diapazonas/ Range</w:t>
            </w:r>
          </w:p>
        </w:tc>
        <w:tc>
          <w:tcPr>
            <w:tcW w:w="5016" w:type="dxa"/>
            <w:tcBorders>
              <w:top w:val="single" w:sz="4" w:space="0" w:color="auto"/>
              <w:left w:val="nil"/>
              <w:bottom w:val="single" w:sz="4" w:space="0" w:color="auto"/>
              <w:right w:val="single" w:sz="4" w:space="0" w:color="auto"/>
            </w:tcBorders>
            <w:vAlign w:val="center"/>
          </w:tcPr>
          <w:p w14:paraId="09302420" w14:textId="7FE8223B"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350-1100 nm</w:t>
            </w:r>
          </w:p>
        </w:tc>
        <w:tc>
          <w:tcPr>
            <w:tcW w:w="2497" w:type="dxa"/>
            <w:tcBorders>
              <w:top w:val="single" w:sz="4" w:space="0" w:color="auto"/>
              <w:left w:val="nil"/>
              <w:bottom w:val="single" w:sz="4" w:space="0" w:color="auto"/>
              <w:right w:val="single" w:sz="4" w:space="0" w:color="auto"/>
            </w:tcBorders>
            <w:vAlign w:val="center"/>
          </w:tcPr>
          <w:p w14:paraId="493F2B8A"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16E69354" w14:textId="177621E1"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F1E6323"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6C57669" w14:textId="5BCE13AC"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48312507" w14:textId="5348E2C7"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06A04CC" w14:textId="74D7CE4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2.1.2.</w:t>
            </w:r>
          </w:p>
        </w:tc>
        <w:tc>
          <w:tcPr>
            <w:tcW w:w="2358" w:type="dxa"/>
            <w:tcBorders>
              <w:top w:val="single" w:sz="4" w:space="0" w:color="auto"/>
              <w:left w:val="nil"/>
              <w:bottom w:val="single" w:sz="4" w:space="0" w:color="auto"/>
              <w:right w:val="single" w:sz="4" w:space="0" w:color="auto"/>
            </w:tcBorders>
            <w:vAlign w:val="center"/>
          </w:tcPr>
          <w:p w14:paraId="2E4703FE" w14:textId="2B5F5F78"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Analog Digital Resolution </w:t>
            </w:r>
          </w:p>
        </w:tc>
        <w:tc>
          <w:tcPr>
            <w:tcW w:w="5016" w:type="dxa"/>
            <w:tcBorders>
              <w:top w:val="single" w:sz="4" w:space="0" w:color="auto"/>
              <w:left w:val="nil"/>
              <w:bottom w:val="single" w:sz="4" w:space="0" w:color="auto"/>
              <w:right w:val="single" w:sz="4" w:space="0" w:color="auto"/>
            </w:tcBorders>
            <w:vAlign w:val="center"/>
          </w:tcPr>
          <w:p w14:paraId="7570E0BE" w14:textId="3E38C070"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16 bits</w:t>
            </w:r>
          </w:p>
        </w:tc>
        <w:tc>
          <w:tcPr>
            <w:tcW w:w="2497" w:type="dxa"/>
            <w:tcBorders>
              <w:top w:val="single" w:sz="4" w:space="0" w:color="auto"/>
              <w:left w:val="nil"/>
              <w:bottom w:val="single" w:sz="4" w:space="0" w:color="auto"/>
              <w:right w:val="single" w:sz="4" w:space="0" w:color="auto"/>
            </w:tcBorders>
            <w:vAlign w:val="center"/>
          </w:tcPr>
          <w:p w14:paraId="29FE78ED"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066ABF14" w14:textId="2271DAD1"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D947822"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E30C96E" w14:textId="63D16732"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3C0730C3" w14:textId="4F0F732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EF65BB2" w14:textId="5CB810CC"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2.1.3.</w:t>
            </w:r>
          </w:p>
        </w:tc>
        <w:tc>
          <w:tcPr>
            <w:tcW w:w="2358" w:type="dxa"/>
            <w:tcBorders>
              <w:top w:val="single" w:sz="4" w:space="0" w:color="auto"/>
              <w:left w:val="nil"/>
              <w:bottom w:val="single" w:sz="4" w:space="0" w:color="auto"/>
              <w:right w:val="single" w:sz="4" w:space="0" w:color="auto"/>
            </w:tcBorders>
            <w:vAlign w:val="center"/>
          </w:tcPr>
          <w:p w14:paraId="5C289C05" w14:textId="1B1497C2"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Signalo ir triukšmo santykis/ Signal/Noise ratio</w:t>
            </w:r>
          </w:p>
        </w:tc>
        <w:tc>
          <w:tcPr>
            <w:tcW w:w="5016" w:type="dxa"/>
            <w:tcBorders>
              <w:top w:val="single" w:sz="4" w:space="0" w:color="auto"/>
              <w:left w:val="nil"/>
              <w:bottom w:val="single" w:sz="4" w:space="0" w:color="auto"/>
              <w:right w:val="single" w:sz="4" w:space="0" w:color="auto"/>
            </w:tcBorders>
            <w:vAlign w:val="center"/>
          </w:tcPr>
          <w:p w14:paraId="1CF65C49" w14:textId="44605A33"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1300:1</w:t>
            </w:r>
          </w:p>
        </w:tc>
        <w:tc>
          <w:tcPr>
            <w:tcW w:w="2497" w:type="dxa"/>
            <w:tcBorders>
              <w:top w:val="single" w:sz="4" w:space="0" w:color="auto"/>
              <w:left w:val="nil"/>
              <w:bottom w:val="single" w:sz="4" w:space="0" w:color="auto"/>
              <w:right w:val="single" w:sz="4" w:space="0" w:color="auto"/>
            </w:tcBorders>
            <w:vAlign w:val="center"/>
          </w:tcPr>
          <w:p w14:paraId="04E438AE"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323F28A6" w14:textId="425F19E4"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0F32697F"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EC2C2B2" w14:textId="1C05E5DC"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0DBE856B" w14:textId="1AC6A4D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9410B13" w14:textId="0D2D7F71"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2.1.4.</w:t>
            </w:r>
          </w:p>
        </w:tc>
        <w:tc>
          <w:tcPr>
            <w:tcW w:w="2358" w:type="dxa"/>
            <w:tcBorders>
              <w:top w:val="single" w:sz="4" w:space="0" w:color="auto"/>
              <w:left w:val="nil"/>
              <w:bottom w:val="single" w:sz="4" w:space="0" w:color="auto"/>
              <w:right w:val="single" w:sz="4" w:space="0" w:color="auto"/>
            </w:tcBorders>
            <w:vAlign w:val="center"/>
          </w:tcPr>
          <w:p w14:paraId="3F528EAD" w14:textId="5B75969B"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Optinė skiriamoji geba (</w:t>
            </w:r>
            <w:r w:rsidR="00B3454C" w:rsidRPr="00DB79D0">
              <w:rPr>
                <w:rFonts w:ascii="Times New Roman" w:hAnsi="Times New Roman" w:cs="Times New Roman"/>
                <w:color w:val="000000"/>
                <w:sz w:val="20"/>
                <w:szCs w:val="20"/>
                <w:lang w:val="lt-LT"/>
              </w:rPr>
              <w:t>FWHM</w:t>
            </w:r>
            <w:r w:rsidRPr="00DB79D0">
              <w:rPr>
                <w:rFonts w:ascii="Times New Roman" w:hAnsi="Times New Roman" w:cs="Times New Roman"/>
                <w:color w:val="000000"/>
                <w:sz w:val="20"/>
                <w:szCs w:val="20"/>
                <w:lang w:val="lt-LT"/>
              </w:rPr>
              <w:t>)/ Optical resolution (</w:t>
            </w:r>
            <w:r w:rsidR="00B3454C" w:rsidRPr="00DB79D0">
              <w:rPr>
                <w:rFonts w:ascii="Times New Roman" w:hAnsi="Times New Roman" w:cs="Times New Roman"/>
                <w:color w:val="000000"/>
                <w:sz w:val="20"/>
                <w:szCs w:val="20"/>
                <w:lang w:val="lt-LT"/>
              </w:rPr>
              <w:t xml:space="preserve">FWHM </w:t>
            </w:r>
            <w:r w:rsidRPr="00DB79D0">
              <w:rPr>
                <w:rFonts w:ascii="Times New Roman" w:hAnsi="Times New Roman" w:cs="Times New Roman"/>
                <w:color w:val="000000"/>
                <w:sz w:val="20"/>
                <w:szCs w:val="20"/>
                <w:lang w:val="lt-LT"/>
              </w:rPr>
              <w:t>Full width at half maximum)</w:t>
            </w:r>
          </w:p>
        </w:tc>
        <w:tc>
          <w:tcPr>
            <w:tcW w:w="5016" w:type="dxa"/>
            <w:tcBorders>
              <w:top w:val="single" w:sz="4" w:space="0" w:color="auto"/>
              <w:left w:val="nil"/>
              <w:bottom w:val="single" w:sz="4" w:space="0" w:color="auto"/>
              <w:right w:val="single" w:sz="4" w:space="0" w:color="auto"/>
            </w:tcBorders>
            <w:vAlign w:val="center"/>
          </w:tcPr>
          <w:p w14:paraId="5D385438" w14:textId="21CBE3D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&lt;1.4 nm</w:t>
            </w:r>
          </w:p>
        </w:tc>
        <w:tc>
          <w:tcPr>
            <w:tcW w:w="2497" w:type="dxa"/>
            <w:tcBorders>
              <w:top w:val="single" w:sz="4" w:space="0" w:color="auto"/>
              <w:left w:val="nil"/>
              <w:bottom w:val="single" w:sz="4" w:space="0" w:color="auto"/>
              <w:right w:val="single" w:sz="4" w:space="0" w:color="auto"/>
            </w:tcBorders>
            <w:vAlign w:val="center"/>
          </w:tcPr>
          <w:p w14:paraId="3500A557"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5503CC39" w14:textId="74D3C5C1" w:rsidR="00F27B74" w:rsidRPr="00DB79D0" w:rsidRDefault="00F27B74" w:rsidP="00F27B74">
            <w:pPr>
              <w:pStyle w:val="NoSpacing"/>
              <w:jc w:val="center"/>
              <w:rPr>
                <w:i/>
                <w:iCs/>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8FCCA4E"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1AD8EE9" w14:textId="34E9CBBB"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280B459E" w14:textId="0492D63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85AAF73" w14:textId="2360D5A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w:t>
            </w:r>
          </w:p>
        </w:tc>
        <w:tc>
          <w:tcPr>
            <w:tcW w:w="7374" w:type="dxa"/>
            <w:gridSpan w:val="2"/>
            <w:tcBorders>
              <w:top w:val="single" w:sz="4" w:space="0" w:color="auto"/>
              <w:left w:val="nil"/>
              <w:bottom w:val="single" w:sz="4" w:space="0" w:color="auto"/>
              <w:right w:val="single" w:sz="4" w:space="0" w:color="auto"/>
            </w:tcBorders>
            <w:vAlign w:val="center"/>
          </w:tcPr>
          <w:p w14:paraId="63147ED9" w14:textId="00E7BDE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Centrinė programinės įrangos platforma, leidžianti koordinuotai valdyti OMS ir PEM kaip vieną uždaros grandinės proceso valdymo sprendimą/ </w:t>
            </w:r>
            <w:r w:rsidRPr="00DB79D0">
              <w:rPr>
                <w:rFonts w:ascii="Times New Roman" w:eastAsia="Arial Unicode MS" w:hAnsi="Times New Roman" w:cs="Times New Roman"/>
                <w:color w:val="000000"/>
                <w:sz w:val="20"/>
                <w:szCs w:val="20"/>
                <w:bdr w:val="nil"/>
                <w:lang w:val="lt-LT" w:eastAsia="lt-LT"/>
              </w:rPr>
              <w:t>Central software platform enabling coordinated operation of OMS and PEM as a single closed-loop process control solution</w:t>
            </w:r>
          </w:p>
        </w:tc>
        <w:tc>
          <w:tcPr>
            <w:tcW w:w="2497" w:type="dxa"/>
            <w:tcBorders>
              <w:top w:val="single" w:sz="4" w:space="0" w:color="auto"/>
              <w:left w:val="nil"/>
              <w:bottom w:val="single" w:sz="4" w:space="0" w:color="auto"/>
              <w:right w:val="single" w:sz="4" w:space="0" w:color="auto"/>
            </w:tcBorders>
            <w:vAlign w:val="center"/>
          </w:tcPr>
          <w:p w14:paraId="2EB4F23D" w14:textId="77777777" w:rsidR="00F27B74" w:rsidRPr="00DB79D0" w:rsidRDefault="00F27B74" w:rsidP="00F27B74">
            <w:pPr>
              <w:pStyle w:val="NoSpacing"/>
              <w:jc w:val="center"/>
              <w:rPr>
                <w:i/>
                <w:iCs/>
                <w:sz w:val="20"/>
                <w:szCs w:val="20"/>
              </w:rPr>
            </w:pPr>
            <w:r w:rsidRPr="00DB79D0">
              <w:rPr>
                <w:i/>
                <w:iCs/>
                <w:sz w:val="20"/>
                <w:szCs w:val="20"/>
              </w:rPr>
              <w:t>Įrašoma</w:t>
            </w:r>
          </w:p>
          <w:p w14:paraId="6EBDD5CA" w14:textId="77777777" w:rsidR="00F27B74" w:rsidRPr="00DB79D0" w:rsidRDefault="00F27B74" w:rsidP="00F27B74">
            <w:pPr>
              <w:pStyle w:val="NoSpacing"/>
              <w:jc w:val="center"/>
              <w:rPr>
                <w:i/>
                <w:iCs/>
                <w:sz w:val="20"/>
                <w:szCs w:val="20"/>
              </w:rPr>
            </w:pPr>
            <w:r w:rsidRPr="00DB79D0">
              <w:rPr>
                <w:i/>
                <w:iCs/>
                <w:sz w:val="20"/>
                <w:szCs w:val="20"/>
              </w:rPr>
              <w:t>Taip/Ne</w:t>
            </w:r>
          </w:p>
          <w:p w14:paraId="24533B00" w14:textId="03BF991A"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E5B3AC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10313522" w14:textId="4CEBA85B"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13EFAD09" w14:textId="4571FA9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15E9207" w14:textId="47AE3CD1"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3.1. </w:t>
            </w:r>
          </w:p>
        </w:tc>
        <w:tc>
          <w:tcPr>
            <w:tcW w:w="2358" w:type="dxa"/>
            <w:tcBorders>
              <w:top w:val="single" w:sz="4" w:space="0" w:color="auto"/>
              <w:left w:val="nil"/>
              <w:bottom w:val="single" w:sz="4" w:space="0" w:color="auto"/>
              <w:right w:val="single" w:sz="4" w:space="0" w:color="auto"/>
            </w:tcBorders>
            <w:vAlign w:val="center"/>
          </w:tcPr>
          <w:p w14:paraId="4B05A5B6" w14:textId="41F8717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Vietinis monitorius/ In-situ monitor</w:t>
            </w:r>
          </w:p>
        </w:tc>
        <w:tc>
          <w:tcPr>
            <w:tcW w:w="5016" w:type="dxa"/>
            <w:tcBorders>
              <w:top w:val="single" w:sz="4" w:space="0" w:color="auto"/>
              <w:left w:val="nil"/>
              <w:bottom w:val="single" w:sz="4" w:space="0" w:color="auto"/>
              <w:right w:val="single" w:sz="4" w:space="0" w:color="auto"/>
            </w:tcBorders>
            <w:vAlign w:val="center"/>
          </w:tcPr>
          <w:p w14:paraId="6414F6A2" w14:textId="65380F1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Pralaidumo ir bangos ilgio santykis su plazmos emisijos grįžtamuoju ryšiu/ Transmittance vs Wavelength with plasma emission feedback</w:t>
            </w:r>
          </w:p>
        </w:tc>
        <w:tc>
          <w:tcPr>
            <w:tcW w:w="2497" w:type="dxa"/>
            <w:tcBorders>
              <w:top w:val="single" w:sz="4" w:space="0" w:color="auto"/>
              <w:left w:val="nil"/>
              <w:bottom w:val="single" w:sz="4" w:space="0" w:color="auto"/>
              <w:right w:val="single" w:sz="4" w:space="0" w:color="auto"/>
            </w:tcBorders>
            <w:vAlign w:val="center"/>
          </w:tcPr>
          <w:p w14:paraId="27461756" w14:textId="77777777" w:rsidR="00F27B74" w:rsidRPr="00DB79D0" w:rsidRDefault="00F27B74" w:rsidP="00F27B74">
            <w:pPr>
              <w:pStyle w:val="NoSpacing"/>
              <w:jc w:val="center"/>
              <w:rPr>
                <w:i/>
                <w:iCs/>
                <w:sz w:val="20"/>
                <w:szCs w:val="20"/>
              </w:rPr>
            </w:pPr>
            <w:r w:rsidRPr="00DB79D0">
              <w:rPr>
                <w:i/>
                <w:iCs/>
                <w:sz w:val="20"/>
                <w:szCs w:val="20"/>
              </w:rPr>
              <w:t>Įrašoma</w:t>
            </w:r>
          </w:p>
          <w:p w14:paraId="46F9F6AA" w14:textId="77777777" w:rsidR="00F27B74" w:rsidRPr="00DB79D0" w:rsidRDefault="00F27B74" w:rsidP="00F27B74">
            <w:pPr>
              <w:pStyle w:val="NoSpacing"/>
              <w:jc w:val="center"/>
              <w:rPr>
                <w:i/>
                <w:iCs/>
                <w:sz w:val="20"/>
                <w:szCs w:val="20"/>
              </w:rPr>
            </w:pPr>
            <w:r w:rsidRPr="00DB79D0">
              <w:rPr>
                <w:i/>
                <w:iCs/>
                <w:sz w:val="20"/>
                <w:szCs w:val="20"/>
              </w:rPr>
              <w:t>Taip/Ne</w:t>
            </w:r>
          </w:p>
          <w:p w14:paraId="13468882" w14:textId="7E78A8FA"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B216AB7"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40A87A82" w14:textId="0C07CFD1"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2BC873D0" w14:textId="40D0BBD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E89A80A" w14:textId="4ECCA038"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3.2.</w:t>
            </w:r>
          </w:p>
        </w:tc>
        <w:tc>
          <w:tcPr>
            <w:tcW w:w="2358" w:type="dxa"/>
            <w:tcBorders>
              <w:top w:val="single" w:sz="4" w:space="0" w:color="auto"/>
              <w:left w:val="nil"/>
              <w:bottom w:val="single" w:sz="4" w:space="0" w:color="auto"/>
              <w:right w:val="single" w:sz="4" w:space="0" w:color="auto"/>
            </w:tcBorders>
            <w:vAlign w:val="center"/>
          </w:tcPr>
          <w:p w14:paraId="5200356A" w14:textId="25AFEE76"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Režimas/ Mode</w:t>
            </w:r>
          </w:p>
        </w:tc>
        <w:tc>
          <w:tcPr>
            <w:tcW w:w="5016" w:type="dxa"/>
            <w:tcBorders>
              <w:top w:val="single" w:sz="4" w:space="0" w:color="auto"/>
              <w:left w:val="nil"/>
              <w:bottom w:val="single" w:sz="4" w:space="0" w:color="auto"/>
              <w:right w:val="single" w:sz="4" w:space="0" w:color="auto"/>
            </w:tcBorders>
            <w:vAlign w:val="center"/>
          </w:tcPr>
          <w:p w14:paraId="6D0DFCAC" w14:textId="745556F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Automatinis arba rankinis/ Auto or Manual </w:t>
            </w:r>
          </w:p>
        </w:tc>
        <w:tc>
          <w:tcPr>
            <w:tcW w:w="2497" w:type="dxa"/>
            <w:tcBorders>
              <w:top w:val="single" w:sz="4" w:space="0" w:color="auto"/>
              <w:left w:val="nil"/>
              <w:bottom w:val="single" w:sz="4" w:space="0" w:color="auto"/>
              <w:right w:val="single" w:sz="4" w:space="0" w:color="auto"/>
            </w:tcBorders>
            <w:vAlign w:val="center"/>
          </w:tcPr>
          <w:p w14:paraId="10522C72"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4CA3322B" w14:textId="3B7FC018"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6439897A"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22C23C56" w14:textId="0E5BF88C"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D750AFD" w14:textId="2DF93C45"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6E14A0B" w14:textId="405A3C55"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3.3.</w:t>
            </w:r>
          </w:p>
        </w:tc>
        <w:tc>
          <w:tcPr>
            <w:tcW w:w="2358" w:type="dxa"/>
            <w:tcBorders>
              <w:top w:val="single" w:sz="4" w:space="0" w:color="auto"/>
              <w:left w:val="nil"/>
              <w:bottom w:val="single" w:sz="4" w:space="0" w:color="auto"/>
              <w:right w:val="single" w:sz="4" w:space="0" w:color="auto"/>
            </w:tcBorders>
            <w:vAlign w:val="center"/>
          </w:tcPr>
          <w:p w14:paraId="5BE24C7B" w14:textId="2E32D96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Stebėjimo režimas / Monitoring mode</w:t>
            </w:r>
          </w:p>
        </w:tc>
        <w:tc>
          <w:tcPr>
            <w:tcW w:w="5016" w:type="dxa"/>
            <w:tcBorders>
              <w:top w:val="single" w:sz="4" w:space="0" w:color="auto"/>
              <w:left w:val="nil"/>
              <w:bottom w:val="single" w:sz="4" w:space="0" w:color="auto"/>
              <w:right w:val="single" w:sz="4" w:space="0" w:color="auto"/>
            </w:tcBorders>
            <w:vAlign w:val="center"/>
          </w:tcPr>
          <w:p w14:paraId="139CE546" w14:textId="0460069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Pertraukiamas/ Intermittent</w:t>
            </w:r>
          </w:p>
        </w:tc>
        <w:tc>
          <w:tcPr>
            <w:tcW w:w="2497" w:type="dxa"/>
            <w:tcBorders>
              <w:top w:val="single" w:sz="4" w:space="0" w:color="auto"/>
              <w:left w:val="nil"/>
              <w:bottom w:val="single" w:sz="4" w:space="0" w:color="auto"/>
              <w:right w:val="single" w:sz="4" w:space="0" w:color="auto"/>
            </w:tcBorders>
            <w:vAlign w:val="center"/>
          </w:tcPr>
          <w:p w14:paraId="306B8076" w14:textId="77777777" w:rsidR="00F27B74" w:rsidRPr="00DB79D0" w:rsidRDefault="00F27B74" w:rsidP="00F27B74">
            <w:pPr>
              <w:pStyle w:val="NoSpacing"/>
              <w:jc w:val="center"/>
              <w:rPr>
                <w:i/>
                <w:iCs/>
                <w:sz w:val="20"/>
                <w:szCs w:val="20"/>
              </w:rPr>
            </w:pPr>
            <w:r w:rsidRPr="00DB79D0">
              <w:rPr>
                <w:i/>
                <w:iCs/>
                <w:sz w:val="20"/>
                <w:szCs w:val="20"/>
              </w:rPr>
              <w:t>Įrašoma</w:t>
            </w:r>
          </w:p>
          <w:p w14:paraId="272C075C" w14:textId="77777777" w:rsidR="00F27B74" w:rsidRPr="00DB79D0" w:rsidRDefault="00F27B74" w:rsidP="00F27B74">
            <w:pPr>
              <w:pStyle w:val="NoSpacing"/>
              <w:jc w:val="center"/>
              <w:rPr>
                <w:i/>
                <w:iCs/>
                <w:sz w:val="20"/>
                <w:szCs w:val="20"/>
              </w:rPr>
            </w:pPr>
            <w:r w:rsidRPr="00DB79D0">
              <w:rPr>
                <w:i/>
                <w:iCs/>
                <w:sz w:val="20"/>
                <w:szCs w:val="20"/>
              </w:rPr>
              <w:t>Taip/Ne</w:t>
            </w:r>
          </w:p>
          <w:p w14:paraId="05147910" w14:textId="5F231BC1"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5A847684"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4D89EA06" w14:textId="26C393A6"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005F09CB" w14:textId="3B8D7909"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44FB587" w14:textId="4361099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3.4.</w:t>
            </w:r>
          </w:p>
        </w:tc>
        <w:tc>
          <w:tcPr>
            <w:tcW w:w="2358" w:type="dxa"/>
            <w:tcBorders>
              <w:top w:val="single" w:sz="4" w:space="0" w:color="auto"/>
              <w:left w:val="nil"/>
              <w:bottom w:val="single" w:sz="4" w:space="0" w:color="auto"/>
              <w:right w:val="single" w:sz="4" w:space="0" w:color="auto"/>
            </w:tcBorders>
            <w:vAlign w:val="center"/>
          </w:tcPr>
          <w:p w14:paraId="70F3DC2C" w14:textId="14F73C6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Stebėjimo duomenų rodymas / Monitoring data display</w:t>
            </w:r>
          </w:p>
        </w:tc>
        <w:tc>
          <w:tcPr>
            <w:tcW w:w="5016" w:type="dxa"/>
            <w:tcBorders>
              <w:top w:val="single" w:sz="4" w:space="0" w:color="auto"/>
              <w:left w:val="nil"/>
              <w:bottom w:val="single" w:sz="4" w:space="0" w:color="auto"/>
              <w:right w:val="single" w:sz="4" w:space="0" w:color="auto"/>
            </w:tcBorders>
            <w:vAlign w:val="center"/>
          </w:tcPr>
          <w:p w14:paraId="5225B7A7"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Srovės spektras, srovės tendencija, numatoma tendencija, POI, pasirinktos plazmos linijos/</w:t>
            </w:r>
          </w:p>
          <w:p w14:paraId="565285E9" w14:textId="513C477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Current Spectrum, Current Trend, Predicted Trend, POI, Selected Plasma Lines</w:t>
            </w:r>
          </w:p>
        </w:tc>
        <w:tc>
          <w:tcPr>
            <w:tcW w:w="2497" w:type="dxa"/>
            <w:tcBorders>
              <w:top w:val="single" w:sz="4" w:space="0" w:color="auto"/>
              <w:left w:val="nil"/>
              <w:bottom w:val="single" w:sz="4" w:space="0" w:color="auto"/>
              <w:right w:val="single" w:sz="4" w:space="0" w:color="auto"/>
            </w:tcBorders>
            <w:vAlign w:val="center"/>
          </w:tcPr>
          <w:p w14:paraId="398A68F3" w14:textId="77777777" w:rsidR="00F27B74" w:rsidRPr="00DB79D0" w:rsidRDefault="00F27B74" w:rsidP="00F27B74">
            <w:pPr>
              <w:pStyle w:val="NoSpacing"/>
              <w:jc w:val="center"/>
              <w:rPr>
                <w:i/>
                <w:iCs/>
                <w:sz w:val="20"/>
                <w:szCs w:val="20"/>
              </w:rPr>
            </w:pPr>
            <w:r w:rsidRPr="00DB79D0">
              <w:rPr>
                <w:i/>
                <w:iCs/>
                <w:sz w:val="20"/>
                <w:szCs w:val="20"/>
              </w:rPr>
              <w:t>Įrašoma</w:t>
            </w:r>
          </w:p>
          <w:p w14:paraId="0DE90BF8" w14:textId="77777777" w:rsidR="00F27B74" w:rsidRPr="00DB79D0" w:rsidRDefault="00F27B74" w:rsidP="00F27B74">
            <w:pPr>
              <w:pStyle w:val="NoSpacing"/>
              <w:jc w:val="center"/>
              <w:rPr>
                <w:i/>
                <w:iCs/>
                <w:sz w:val="20"/>
                <w:szCs w:val="20"/>
              </w:rPr>
            </w:pPr>
            <w:r w:rsidRPr="00DB79D0">
              <w:rPr>
                <w:i/>
                <w:iCs/>
                <w:sz w:val="20"/>
                <w:szCs w:val="20"/>
              </w:rPr>
              <w:t>Taip/Ne</w:t>
            </w:r>
          </w:p>
          <w:p w14:paraId="36E81449" w14:textId="407CECD4"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625584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3D691F1E" w14:textId="31B94137"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0CFACFB" w14:textId="03DF4BD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C043623" w14:textId="41961527"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 xml:space="preserve">3.5. </w:t>
            </w:r>
          </w:p>
        </w:tc>
        <w:tc>
          <w:tcPr>
            <w:tcW w:w="2358" w:type="dxa"/>
            <w:tcBorders>
              <w:top w:val="single" w:sz="4" w:space="0" w:color="auto"/>
              <w:left w:val="nil"/>
              <w:bottom w:val="single" w:sz="4" w:space="0" w:color="auto"/>
              <w:right w:val="single" w:sz="4" w:space="0" w:color="auto"/>
            </w:tcBorders>
            <w:vAlign w:val="center"/>
          </w:tcPr>
          <w:p w14:paraId="589DB6C7" w14:textId="2CC6C85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Galinių taškų aptikimas/ Endpoint detection</w:t>
            </w:r>
          </w:p>
        </w:tc>
        <w:tc>
          <w:tcPr>
            <w:tcW w:w="5016" w:type="dxa"/>
            <w:tcBorders>
              <w:top w:val="single" w:sz="4" w:space="0" w:color="auto"/>
              <w:left w:val="nil"/>
              <w:bottom w:val="single" w:sz="4" w:space="0" w:color="auto"/>
              <w:right w:val="single" w:sz="4" w:space="0" w:color="auto"/>
            </w:tcBorders>
            <w:vAlign w:val="center"/>
          </w:tcPr>
          <w:p w14:paraId="3579D6DF" w14:textId="6A48D959"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Pagal atvirkštinės inžinerijos būdu gautą storį/ By reverse-engineered thickness </w:t>
            </w:r>
          </w:p>
        </w:tc>
        <w:tc>
          <w:tcPr>
            <w:tcW w:w="2497" w:type="dxa"/>
            <w:tcBorders>
              <w:top w:val="single" w:sz="4" w:space="0" w:color="auto"/>
              <w:left w:val="nil"/>
              <w:bottom w:val="single" w:sz="4" w:space="0" w:color="auto"/>
              <w:right w:val="single" w:sz="4" w:space="0" w:color="auto"/>
            </w:tcBorders>
            <w:vAlign w:val="center"/>
          </w:tcPr>
          <w:p w14:paraId="14AFF8FA" w14:textId="77777777" w:rsidR="00F27B74" w:rsidRPr="00DB79D0" w:rsidRDefault="00F27B74" w:rsidP="00F27B74">
            <w:pPr>
              <w:pStyle w:val="NoSpacing"/>
              <w:jc w:val="center"/>
              <w:rPr>
                <w:i/>
                <w:iCs/>
                <w:sz w:val="20"/>
                <w:szCs w:val="20"/>
              </w:rPr>
            </w:pPr>
            <w:r w:rsidRPr="00DB79D0">
              <w:rPr>
                <w:i/>
                <w:iCs/>
                <w:sz w:val="20"/>
                <w:szCs w:val="20"/>
              </w:rPr>
              <w:t>Įrašoma</w:t>
            </w:r>
          </w:p>
          <w:p w14:paraId="3DEF570D" w14:textId="77777777" w:rsidR="00F27B74" w:rsidRPr="00DB79D0" w:rsidRDefault="00F27B74" w:rsidP="00F27B74">
            <w:pPr>
              <w:pStyle w:val="NoSpacing"/>
              <w:jc w:val="center"/>
              <w:rPr>
                <w:i/>
                <w:iCs/>
                <w:sz w:val="20"/>
                <w:szCs w:val="20"/>
              </w:rPr>
            </w:pPr>
            <w:r w:rsidRPr="00DB79D0">
              <w:rPr>
                <w:i/>
                <w:iCs/>
                <w:sz w:val="20"/>
                <w:szCs w:val="20"/>
              </w:rPr>
              <w:t>Taip/Ne</w:t>
            </w:r>
          </w:p>
          <w:p w14:paraId="1E34F60A" w14:textId="21EB6B76"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78234EA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286C5D48" w14:textId="7D8E4B83"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50480233" w14:textId="31980CEE"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AC5B7E1" w14:textId="24F62EF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3.6.</w:t>
            </w:r>
          </w:p>
        </w:tc>
        <w:tc>
          <w:tcPr>
            <w:tcW w:w="2358" w:type="dxa"/>
            <w:tcBorders>
              <w:top w:val="single" w:sz="4" w:space="0" w:color="auto"/>
              <w:left w:val="nil"/>
              <w:bottom w:val="single" w:sz="4" w:space="0" w:color="auto"/>
              <w:right w:val="single" w:sz="4" w:space="0" w:color="auto"/>
            </w:tcBorders>
            <w:vAlign w:val="center"/>
          </w:tcPr>
          <w:p w14:paraId="3E2C33FE" w14:textId="7F805B7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Perprogramavimo funkcija/ Re-engineering feature</w:t>
            </w:r>
          </w:p>
        </w:tc>
        <w:tc>
          <w:tcPr>
            <w:tcW w:w="5016" w:type="dxa"/>
            <w:tcBorders>
              <w:top w:val="single" w:sz="4" w:space="0" w:color="auto"/>
              <w:left w:val="nil"/>
              <w:bottom w:val="single" w:sz="4" w:space="0" w:color="auto"/>
              <w:right w:val="single" w:sz="4" w:space="0" w:color="auto"/>
            </w:tcBorders>
            <w:vAlign w:val="center"/>
          </w:tcPr>
          <w:p w14:paraId="40D36307" w14:textId="3717FD53"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in situ</w:t>
            </w:r>
          </w:p>
        </w:tc>
        <w:tc>
          <w:tcPr>
            <w:tcW w:w="2497" w:type="dxa"/>
            <w:tcBorders>
              <w:top w:val="single" w:sz="4" w:space="0" w:color="auto"/>
              <w:left w:val="nil"/>
              <w:bottom w:val="single" w:sz="4" w:space="0" w:color="auto"/>
              <w:right w:val="single" w:sz="4" w:space="0" w:color="auto"/>
            </w:tcBorders>
            <w:vAlign w:val="center"/>
          </w:tcPr>
          <w:p w14:paraId="3FBC0A04" w14:textId="77777777" w:rsidR="00F27B74" w:rsidRPr="00DB79D0" w:rsidRDefault="00F27B74" w:rsidP="00F27B74">
            <w:pPr>
              <w:pStyle w:val="NoSpacing"/>
              <w:jc w:val="center"/>
              <w:rPr>
                <w:i/>
                <w:iCs/>
                <w:sz w:val="20"/>
                <w:szCs w:val="20"/>
              </w:rPr>
            </w:pPr>
            <w:r w:rsidRPr="00DB79D0">
              <w:rPr>
                <w:i/>
                <w:iCs/>
                <w:sz w:val="20"/>
                <w:szCs w:val="20"/>
              </w:rPr>
              <w:t>Įrašoma</w:t>
            </w:r>
          </w:p>
          <w:p w14:paraId="2BD8FFCA" w14:textId="77777777" w:rsidR="00F27B74" w:rsidRPr="00DB79D0" w:rsidRDefault="00F27B74" w:rsidP="00F27B74">
            <w:pPr>
              <w:pStyle w:val="NoSpacing"/>
              <w:jc w:val="center"/>
              <w:rPr>
                <w:i/>
                <w:iCs/>
                <w:sz w:val="20"/>
                <w:szCs w:val="20"/>
              </w:rPr>
            </w:pPr>
            <w:r w:rsidRPr="00DB79D0">
              <w:rPr>
                <w:i/>
                <w:iCs/>
                <w:sz w:val="20"/>
                <w:szCs w:val="20"/>
              </w:rPr>
              <w:t>Taip/Ne</w:t>
            </w:r>
          </w:p>
          <w:p w14:paraId="088ACF86" w14:textId="3ED9B509"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2BFF9A3"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3134E64C" w14:textId="59D8C1E6"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1D230B22" w14:textId="1EC1D554"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EDA16DE" w14:textId="2D06A03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3.7. </w:t>
            </w:r>
          </w:p>
        </w:tc>
        <w:tc>
          <w:tcPr>
            <w:tcW w:w="2358" w:type="dxa"/>
            <w:tcBorders>
              <w:top w:val="single" w:sz="4" w:space="0" w:color="auto"/>
              <w:left w:val="nil"/>
              <w:bottom w:val="single" w:sz="4" w:space="0" w:color="auto"/>
              <w:right w:val="single" w:sz="4" w:space="0" w:color="auto"/>
            </w:tcBorders>
            <w:vAlign w:val="center"/>
          </w:tcPr>
          <w:p w14:paraId="2FAC1406" w14:textId="578A15FF"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Storio klaidų perprogramavimas/ Re-engineering of thickness errors</w:t>
            </w:r>
          </w:p>
        </w:tc>
        <w:tc>
          <w:tcPr>
            <w:tcW w:w="5016" w:type="dxa"/>
            <w:tcBorders>
              <w:top w:val="single" w:sz="4" w:space="0" w:color="auto"/>
              <w:left w:val="nil"/>
              <w:bottom w:val="single" w:sz="4" w:space="0" w:color="auto"/>
              <w:right w:val="single" w:sz="4" w:space="0" w:color="auto"/>
            </w:tcBorders>
            <w:vAlign w:val="center"/>
          </w:tcPr>
          <w:p w14:paraId="7788E7B1" w14:textId="77B4D9C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Įtraukta/ Included</w:t>
            </w:r>
          </w:p>
        </w:tc>
        <w:tc>
          <w:tcPr>
            <w:tcW w:w="2497" w:type="dxa"/>
            <w:tcBorders>
              <w:top w:val="single" w:sz="4" w:space="0" w:color="auto"/>
              <w:left w:val="nil"/>
              <w:bottom w:val="single" w:sz="4" w:space="0" w:color="auto"/>
              <w:right w:val="single" w:sz="4" w:space="0" w:color="auto"/>
            </w:tcBorders>
            <w:vAlign w:val="center"/>
          </w:tcPr>
          <w:p w14:paraId="2FB6C07B" w14:textId="77777777" w:rsidR="00F27B74" w:rsidRPr="00DB79D0" w:rsidRDefault="00F27B74" w:rsidP="00F27B74">
            <w:pPr>
              <w:pStyle w:val="NoSpacing"/>
              <w:jc w:val="center"/>
              <w:rPr>
                <w:i/>
                <w:iCs/>
                <w:sz w:val="20"/>
                <w:szCs w:val="20"/>
              </w:rPr>
            </w:pPr>
            <w:r w:rsidRPr="00DB79D0">
              <w:rPr>
                <w:i/>
                <w:iCs/>
                <w:sz w:val="20"/>
                <w:szCs w:val="20"/>
              </w:rPr>
              <w:t>Įrašoma</w:t>
            </w:r>
          </w:p>
          <w:p w14:paraId="1102FCC3" w14:textId="77777777" w:rsidR="00F27B74" w:rsidRPr="00DB79D0" w:rsidRDefault="00F27B74" w:rsidP="00F27B74">
            <w:pPr>
              <w:pStyle w:val="NoSpacing"/>
              <w:jc w:val="center"/>
              <w:rPr>
                <w:i/>
                <w:iCs/>
                <w:sz w:val="20"/>
                <w:szCs w:val="20"/>
              </w:rPr>
            </w:pPr>
            <w:r w:rsidRPr="00DB79D0">
              <w:rPr>
                <w:i/>
                <w:iCs/>
                <w:sz w:val="20"/>
                <w:szCs w:val="20"/>
              </w:rPr>
              <w:t>Taip/Ne</w:t>
            </w:r>
          </w:p>
          <w:p w14:paraId="5A2D765F" w14:textId="3AA782A8"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31E47C4"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0D21B616" w14:textId="0BB3F6C9"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54E58C0D" w14:textId="24E46093"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D73D421" w14:textId="41CA38C0"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3.8.</w:t>
            </w:r>
          </w:p>
        </w:tc>
        <w:tc>
          <w:tcPr>
            <w:tcW w:w="2358" w:type="dxa"/>
            <w:tcBorders>
              <w:top w:val="single" w:sz="4" w:space="0" w:color="auto"/>
              <w:left w:val="nil"/>
              <w:bottom w:val="single" w:sz="4" w:space="0" w:color="auto"/>
              <w:right w:val="single" w:sz="4" w:space="0" w:color="auto"/>
            </w:tcBorders>
            <w:vAlign w:val="center"/>
          </w:tcPr>
          <w:p w14:paraId="0F9DEDE0" w14:textId="56718552"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Re-optimization of remaining layers/ Likusių sluoksnių perprogramavimas</w:t>
            </w:r>
          </w:p>
        </w:tc>
        <w:tc>
          <w:tcPr>
            <w:tcW w:w="5016" w:type="dxa"/>
            <w:tcBorders>
              <w:top w:val="single" w:sz="4" w:space="0" w:color="auto"/>
              <w:left w:val="nil"/>
              <w:bottom w:val="single" w:sz="4" w:space="0" w:color="auto"/>
              <w:right w:val="single" w:sz="4" w:space="0" w:color="auto"/>
            </w:tcBorders>
            <w:vAlign w:val="center"/>
          </w:tcPr>
          <w:p w14:paraId="38BB75D4" w14:textId="25A43B5E"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Įtraukta/ Included</w:t>
            </w:r>
          </w:p>
        </w:tc>
        <w:tc>
          <w:tcPr>
            <w:tcW w:w="2497" w:type="dxa"/>
            <w:tcBorders>
              <w:top w:val="single" w:sz="4" w:space="0" w:color="auto"/>
              <w:left w:val="nil"/>
              <w:bottom w:val="single" w:sz="4" w:space="0" w:color="auto"/>
              <w:right w:val="single" w:sz="4" w:space="0" w:color="auto"/>
            </w:tcBorders>
            <w:vAlign w:val="center"/>
          </w:tcPr>
          <w:p w14:paraId="28863AA6" w14:textId="77777777" w:rsidR="00F27B74" w:rsidRPr="00DB79D0" w:rsidRDefault="00F27B74" w:rsidP="00F27B74">
            <w:pPr>
              <w:pStyle w:val="NoSpacing"/>
              <w:jc w:val="center"/>
              <w:rPr>
                <w:i/>
                <w:iCs/>
                <w:sz w:val="20"/>
                <w:szCs w:val="20"/>
              </w:rPr>
            </w:pPr>
            <w:r w:rsidRPr="00DB79D0">
              <w:rPr>
                <w:i/>
                <w:iCs/>
                <w:sz w:val="20"/>
                <w:szCs w:val="20"/>
              </w:rPr>
              <w:t>Įrašoma</w:t>
            </w:r>
          </w:p>
          <w:p w14:paraId="4084C04E" w14:textId="77777777" w:rsidR="00F27B74" w:rsidRPr="00DB79D0" w:rsidRDefault="00F27B74" w:rsidP="00F27B74">
            <w:pPr>
              <w:pStyle w:val="NoSpacing"/>
              <w:jc w:val="center"/>
              <w:rPr>
                <w:i/>
                <w:iCs/>
                <w:sz w:val="20"/>
                <w:szCs w:val="20"/>
              </w:rPr>
            </w:pPr>
            <w:r w:rsidRPr="00DB79D0">
              <w:rPr>
                <w:i/>
                <w:iCs/>
                <w:sz w:val="20"/>
                <w:szCs w:val="20"/>
              </w:rPr>
              <w:t>Taip/Ne</w:t>
            </w:r>
          </w:p>
          <w:p w14:paraId="0AA41C7D" w14:textId="3FD24D8C"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52773E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68599CAD" w14:textId="1597205E"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DDD4DAE" w14:textId="63878ED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53AA1BF" w14:textId="67B0F322"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3.9.</w:t>
            </w:r>
          </w:p>
        </w:tc>
        <w:tc>
          <w:tcPr>
            <w:tcW w:w="2358" w:type="dxa"/>
            <w:tcBorders>
              <w:top w:val="single" w:sz="4" w:space="0" w:color="auto"/>
              <w:left w:val="nil"/>
              <w:bottom w:val="single" w:sz="4" w:space="0" w:color="auto"/>
              <w:right w:val="single" w:sz="4" w:space="0" w:color="auto"/>
            </w:tcBorders>
            <w:vAlign w:val="center"/>
          </w:tcPr>
          <w:p w14:paraId="355BD9C1" w14:textId="3982407A"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Palaikoma programinė įranga/ Supported software</w:t>
            </w:r>
          </w:p>
        </w:tc>
        <w:tc>
          <w:tcPr>
            <w:tcW w:w="5016" w:type="dxa"/>
            <w:tcBorders>
              <w:top w:val="single" w:sz="4" w:space="0" w:color="auto"/>
              <w:left w:val="nil"/>
              <w:bottom w:val="single" w:sz="4" w:space="0" w:color="auto"/>
              <w:right w:val="single" w:sz="4" w:space="0" w:color="auto"/>
            </w:tcBorders>
            <w:vAlign w:val="center"/>
          </w:tcPr>
          <w:p w14:paraId="1FBD91E3" w14:textId="4413B633"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OptiLayer, MacLeod, FilmStar, TFCalc</w:t>
            </w:r>
          </w:p>
        </w:tc>
        <w:tc>
          <w:tcPr>
            <w:tcW w:w="2497" w:type="dxa"/>
            <w:tcBorders>
              <w:top w:val="single" w:sz="4" w:space="0" w:color="auto"/>
              <w:left w:val="nil"/>
              <w:bottom w:val="single" w:sz="4" w:space="0" w:color="auto"/>
              <w:right w:val="single" w:sz="4" w:space="0" w:color="auto"/>
            </w:tcBorders>
            <w:vAlign w:val="center"/>
          </w:tcPr>
          <w:p w14:paraId="53628D59"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469283F6" w14:textId="06D56654"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F9D57EB"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6280783E" w14:textId="1242B521"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ECE0AAC" w14:textId="130D8718"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E6D7093" w14:textId="330D3866"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3.10.</w:t>
            </w:r>
          </w:p>
        </w:tc>
        <w:tc>
          <w:tcPr>
            <w:tcW w:w="2358" w:type="dxa"/>
            <w:tcBorders>
              <w:top w:val="single" w:sz="4" w:space="0" w:color="auto"/>
              <w:left w:val="nil"/>
              <w:bottom w:val="single" w:sz="4" w:space="0" w:color="auto"/>
              <w:right w:val="single" w:sz="4" w:space="0" w:color="auto"/>
            </w:tcBorders>
            <w:vAlign w:val="center"/>
          </w:tcPr>
          <w:p w14:paraId="178482C8" w14:textId="0A3C54C0"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Licencija ir atnaujinimai/ License and updates</w:t>
            </w:r>
          </w:p>
        </w:tc>
        <w:tc>
          <w:tcPr>
            <w:tcW w:w="5016" w:type="dxa"/>
            <w:tcBorders>
              <w:top w:val="single" w:sz="4" w:space="0" w:color="auto"/>
              <w:left w:val="nil"/>
              <w:bottom w:val="single" w:sz="4" w:space="0" w:color="auto"/>
              <w:right w:val="single" w:sz="4" w:space="0" w:color="auto"/>
            </w:tcBorders>
            <w:vAlign w:val="center"/>
          </w:tcPr>
          <w:p w14:paraId="519A0228" w14:textId="4B82176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Visą gyvenimą galiojanti licencija/ Lifetime license</w:t>
            </w:r>
          </w:p>
        </w:tc>
        <w:tc>
          <w:tcPr>
            <w:tcW w:w="2497" w:type="dxa"/>
            <w:tcBorders>
              <w:top w:val="single" w:sz="4" w:space="0" w:color="auto"/>
              <w:left w:val="nil"/>
              <w:bottom w:val="single" w:sz="4" w:space="0" w:color="auto"/>
              <w:right w:val="single" w:sz="4" w:space="0" w:color="auto"/>
            </w:tcBorders>
            <w:vAlign w:val="center"/>
          </w:tcPr>
          <w:p w14:paraId="4B2D07FA" w14:textId="77777777" w:rsidR="00F27B74" w:rsidRPr="00DB79D0" w:rsidRDefault="00F27B74" w:rsidP="00F27B74">
            <w:pPr>
              <w:pStyle w:val="NoSpacing"/>
              <w:jc w:val="center"/>
              <w:rPr>
                <w:i/>
                <w:iCs/>
                <w:sz w:val="20"/>
                <w:szCs w:val="20"/>
              </w:rPr>
            </w:pPr>
            <w:r w:rsidRPr="00DB79D0">
              <w:rPr>
                <w:i/>
                <w:iCs/>
                <w:sz w:val="20"/>
                <w:szCs w:val="20"/>
              </w:rPr>
              <w:t>Įrašoma</w:t>
            </w:r>
          </w:p>
          <w:p w14:paraId="1997D9CA" w14:textId="77777777" w:rsidR="00F27B74" w:rsidRPr="00DB79D0" w:rsidRDefault="00F27B74" w:rsidP="00F27B74">
            <w:pPr>
              <w:pStyle w:val="NoSpacing"/>
              <w:jc w:val="center"/>
              <w:rPr>
                <w:i/>
                <w:iCs/>
                <w:sz w:val="20"/>
                <w:szCs w:val="20"/>
              </w:rPr>
            </w:pPr>
            <w:r w:rsidRPr="00DB79D0">
              <w:rPr>
                <w:i/>
                <w:iCs/>
                <w:sz w:val="20"/>
                <w:szCs w:val="20"/>
              </w:rPr>
              <w:t>Taip/Ne</w:t>
            </w:r>
          </w:p>
          <w:p w14:paraId="1C5187A8" w14:textId="718AD74C"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9046F06" w14:textId="4A305A2F" w:rsidR="00F27B74" w:rsidRPr="00DB79D0" w:rsidRDefault="005D2FDD" w:rsidP="005D2FDD">
            <w:pPr>
              <w:pStyle w:val="NoSpacing"/>
              <w:jc w:val="center"/>
              <w:rPr>
                <w:i/>
                <w:iCs/>
                <w:sz w:val="20"/>
                <w:szCs w:val="20"/>
              </w:rPr>
            </w:pPr>
            <w:r w:rsidRPr="00DB79D0">
              <w:rPr>
                <w:i/>
                <w:iCs/>
                <w:sz w:val="20"/>
                <w:szCs w:val="20"/>
              </w:rPr>
              <w:t>-</w:t>
            </w:r>
          </w:p>
        </w:tc>
      </w:tr>
      <w:tr w:rsidR="00F27B74" w:rsidRPr="00DB79D0" w14:paraId="08662C51" w14:textId="3663A00F"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2174985" w14:textId="0017DC40"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4.</w:t>
            </w:r>
          </w:p>
        </w:tc>
        <w:tc>
          <w:tcPr>
            <w:tcW w:w="7374" w:type="dxa"/>
            <w:gridSpan w:val="2"/>
            <w:tcBorders>
              <w:top w:val="single" w:sz="4" w:space="0" w:color="auto"/>
              <w:left w:val="nil"/>
              <w:bottom w:val="single" w:sz="4" w:space="0" w:color="auto"/>
              <w:right w:val="single" w:sz="4" w:space="0" w:color="auto"/>
            </w:tcBorders>
            <w:vAlign w:val="center"/>
          </w:tcPr>
          <w:p w14:paraId="3D212880" w14:textId="68D272BD"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Pramoninis kompiuteris, valdikliai, ryšio sąsajos ir reikalingos programinės įrangos licencijos.</w:t>
            </w:r>
          </w:p>
        </w:tc>
        <w:tc>
          <w:tcPr>
            <w:tcW w:w="2497" w:type="dxa"/>
            <w:tcBorders>
              <w:top w:val="single" w:sz="4" w:space="0" w:color="auto"/>
              <w:left w:val="nil"/>
              <w:bottom w:val="single" w:sz="4" w:space="0" w:color="auto"/>
              <w:right w:val="single" w:sz="4" w:space="0" w:color="auto"/>
            </w:tcBorders>
            <w:vAlign w:val="center"/>
          </w:tcPr>
          <w:p w14:paraId="6D02509D" w14:textId="77777777" w:rsidR="00F27B74" w:rsidRPr="00DB79D0" w:rsidRDefault="00F27B74" w:rsidP="00F27B74">
            <w:pPr>
              <w:pStyle w:val="NoSpacing"/>
              <w:jc w:val="center"/>
              <w:rPr>
                <w:i/>
                <w:iCs/>
                <w:sz w:val="20"/>
                <w:szCs w:val="20"/>
              </w:rPr>
            </w:pPr>
            <w:r w:rsidRPr="00DB79D0">
              <w:rPr>
                <w:i/>
                <w:iCs/>
                <w:sz w:val="20"/>
                <w:szCs w:val="20"/>
              </w:rPr>
              <w:t>Įrašoma</w:t>
            </w:r>
          </w:p>
          <w:p w14:paraId="0CDB8110" w14:textId="77777777" w:rsidR="00F27B74" w:rsidRPr="00DB79D0" w:rsidRDefault="00F27B74" w:rsidP="00F27B74">
            <w:pPr>
              <w:pStyle w:val="NoSpacing"/>
              <w:jc w:val="center"/>
              <w:rPr>
                <w:i/>
                <w:iCs/>
                <w:sz w:val="20"/>
                <w:szCs w:val="20"/>
              </w:rPr>
            </w:pPr>
            <w:r w:rsidRPr="00DB79D0">
              <w:rPr>
                <w:i/>
                <w:iCs/>
                <w:sz w:val="20"/>
                <w:szCs w:val="20"/>
              </w:rPr>
              <w:t>Taip/Ne</w:t>
            </w:r>
          </w:p>
          <w:p w14:paraId="3C1B8FBD" w14:textId="5BF2F730"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0023DC" w14:textId="3C0099C3" w:rsidR="00F27B74" w:rsidRPr="00DB79D0" w:rsidRDefault="005D2FDD" w:rsidP="00F27B74">
            <w:pPr>
              <w:pStyle w:val="NoSpacing"/>
              <w:jc w:val="center"/>
              <w:rPr>
                <w:i/>
                <w:iCs/>
                <w:sz w:val="20"/>
                <w:szCs w:val="20"/>
              </w:rPr>
            </w:pPr>
            <w:r w:rsidRPr="00DB79D0">
              <w:rPr>
                <w:i/>
                <w:iCs/>
                <w:sz w:val="20"/>
                <w:szCs w:val="20"/>
              </w:rPr>
              <w:t>-</w:t>
            </w:r>
          </w:p>
        </w:tc>
      </w:tr>
      <w:tr w:rsidR="00F27B74" w:rsidRPr="00DB79D0" w14:paraId="260ED17E" w14:textId="46AC900E"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F65B230" w14:textId="7F3F7263"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4.1.</w:t>
            </w:r>
          </w:p>
        </w:tc>
        <w:tc>
          <w:tcPr>
            <w:tcW w:w="2358" w:type="dxa"/>
            <w:tcBorders>
              <w:top w:val="single" w:sz="4" w:space="0" w:color="auto"/>
              <w:left w:val="nil"/>
              <w:bottom w:val="single" w:sz="4" w:space="0" w:color="auto"/>
              <w:right w:val="single" w:sz="4" w:space="0" w:color="auto"/>
            </w:tcBorders>
            <w:vAlign w:val="center"/>
          </w:tcPr>
          <w:p w14:paraId="1B71B0A2" w14:textId="70A0A9FE"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Operacinė sistema/OS</w:t>
            </w:r>
          </w:p>
        </w:tc>
        <w:tc>
          <w:tcPr>
            <w:tcW w:w="5016" w:type="dxa"/>
            <w:tcBorders>
              <w:top w:val="single" w:sz="4" w:space="0" w:color="auto"/>
              <w:left w:val="nil"/>
              <w:bottom w:val="single" w:sz="4" w:space="0" w:color="auto"/>
              <w:right w:val="single" w:sz="4" w:space="0" w:color="auto"/>
            </w:tcBorders>
            <w:vAlign w:val="center"/>
          </w:tcPr>
          <w:p w14:paraId="7391FE7B" w14:textId="7EB111C4"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ne blogiau nei Windows 11/ not worse than Windows 11</w:t>
            </w:r>
          </w:p>
        </w:tc>
        <w:tc>
          <w:tcPr>
            <w:tcW w:w="2497" w:type="dxa"/>
            <w:tcBorders>
              <w:top w:val="single" w:sz="4" w:space="0" w:color="auto"/>
              <w:left w:val="nil"/>
              <w:bottom w:val="single" w:sz="4" w:space="0" w:color="auto"/>
              <w:right w:val="single" w:sz="4" w:space="0" w:color="auto"/>
            </w:tcBorders>
            <w:vAlign w:val="center"/>
          </w:tcPr>
          <w:p w14:paraId="17116217"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42DCA766" w14:textId="10ECBF03" w:rsidR="00F27B74" w:rsidRPr="00DB79D0" w:rsidRDefault="00F27B74" w:rsidP="00F27B74">
            <w:pPr>
              <w:pStyle w:val="NoSpacing"/>
              <w:jc w:val="center"/>
              <w:rPr>
                <w:i/>
                <w:iCs/>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51F3E94" w14:textId="6A38BEC4" w:rsidR="00F27B74" w:rsidRPr="00DB79D0" w:rsidRDefault="005D2FDD" w:rsidP="00F27B74">
            <w:pPr>
              <w:pStyle w:val="NoSpacing"/>
              <w:jc w:val="center"/>
              <w:rPr>
                <w:i/>
                <w:iCs/>
                <w:sz w:val="20"/>
                <w:szCs w:val="20"/>
              </w:rPr>
            </w:pPr>
            <w:r w:rsidRPr="00DB79D0">
              <w:rPr>
                <w:i/>
                <w:iCs/>
                <w:sz w:val="20"/>
                <w:szCs w:val="20"/>
              </w:rPr>
              <w:t>-</w:t>
            </w:r>
          </w:p>
        </w:tc>
      </w:tr>
      <w:tr w:rsidR="00F27B74" w:rsidRPr="00DB79D0" w14:paraId="071AAF81" w14:textId="421F868B"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BD62028" w14:textId="4567EBDA"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5.</w:t>
            </w:r>
          </w:p>
        </w:tc>
        <w:tc>
          <w:tcPr>
            <w:tcW w:w="7374" w:type="dxa"/>
            <w:gridSpan w:val="2"/>
            <w:tcBorders>
              <w:top w:val="single" w:sz="4" w:space="0" w:color="auto"/>
              <w:left w:val="nil"/>
              <w:bottom w:val="single" w:sz="4" w:space="0" w:color="auto"/>
              <w:right w:val="single" w:sz="4" w:space="0" w:color="auto"/>
            </w:tcBorders>
            <w:vAlign w:val="center"/>
          </w:tcPr>
          <w:p w14:paraId="0CAE66CF"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Sąsajos įrangą ryšiui su:</w:t>
            </w:r>
          </w:p>
          <w:p w14:paraId="19AAD2E4"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a. Masės srauto valdikliais (MFC);</w:t>
            </w:r>
          </w:p>
          <w:p w14:paraId="49693770"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b. Magnetrono maitinimo šaltinius;</w:t>
            </w:r>
          </w:p>
          <w:p w14:paraId="6480AFE2"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c. Proceso valdymo PLC;</w:t>
            </w:r>
          </w:p>
          <w:p w14:paraId="37E85608"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d. Esamą Kurto J. Leskerio valdymo programinę įrangą.</w:t>
            </w:r>
          </w:p>
          <w:p w14:paraId="1A0F88EB" w14:textId="600B9CDB" w:rsidR="00F27B74" w:rsidRPr="00DB79D0" w:rsidRDefault="005E3958"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e</w:t>
            </w:r>
            <w:r w:rsidR="00F27B74" w:rsidRPr="00DB79D0">
              <w:rPr>
                <w:rFonts w:ascii="Times New Roman" w:eastAsia="Arial Unicode MS" w:hAnsi="Times New Roman" w:cs="Times New Roman"/>
                <w:color w:val="000000"/>
                <w:sz w:val="20"/>
                <w:szCs w:val="20"/>
                <w:bdr w:val="nil"/>
                <w:lang w:val="lt-LT" w:eastAsia="lt-LT"/>
              </w:rPr>
              <w:t>. Esamą BBOM valdymo programinę įrangą.</w:t>
            </w:r>
            <w:r w:rsidR="003D7BD9" w:rsidRPr="00DB79D0">
              <w:rPr>
                <w:rFonts w:ascii="Times New Roman" w:eastAsia="Arial Unicode MS" w:hAnsi="Times New Roman" w:cs="Times New Roman"/>
                <w:color w:val="000000"/>
                <w:sz w:val="20"/>
                <w:szCs w:val="20"/>
                <w:bdr w:val="nil"/>
                <w:lang w:val="lt-LT" w:eastAsia="lt-LT"/>
              </w:rPr>
              <w:t>/</w:t>
            </w:r>
          </w:p>
          <w:p w14:paraId="72DAEFA6"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7.</w:t>
            </w:r>
            <w:r w:rsidRPr="00DB79D0">
              <w:rPr>
                <w:rFonts w:ascii="Times New Roman" w:hAnsi="Times New Roman" w:cs="Times New Roman"/>
                <w:color w:val="000000"/>
                <w:sz w:val="20"/>
                <w:szCs w:val="20"/>
                <w:lang w:val="lt-LT"/>
              </w:rPr>
              <w:tab/>
              <w:t xml:space="preserve">Interface hardware for communication with: </w:t>
            </w:r>
          </w:p>
          <w:p w14:paraId="54289815"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a.</w:t>
            </w:r>
            <w:r w:rsidRPr="00DB79D0">
              <w:rPr>
                <w:rFonts w:ascii="Times New Roman" w:hAnsi="Times New Roman" w:cs="Times New Roman"/>
                <w:color w:val="000000"/>
                <w:sz w:val="20"/>
                <w:szCs w:val="20"/>
                <w:lang w:val="lt-LT"/>
              </w:rPr>
              <w:tab/>
              <w:t xml:space="preserve">Mass Flow Controllers (MFC); </w:t>
            </w:r>
          </w:p>
          <w:p w14:paraId="345F434F"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b.</w:t>
            </w:r>
            <w:r w:rsidRPr="00DB79D0">
              <w:rPr>
                <w:rFonts w:ascii="Times New Roman" w:hAnsi="Times New Roman" w:cs="Times New Roman"/>
                <w:color w:val="000000"/>
                <w:sz w:val="20"/>
                <w:szCs w:val="20"/>
                <w:lang w:val="lt-LT"/>
              </w:rPr>
              <w:tab/>
              <w:t xml:space="preserve">Magnetron power supplies; </w:t>
            </w:r>
          </w:p>
          <w:p w14:paraId="45A5F3D5"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c.</w:t>
            </w:r>
            <w:r w:rsidRPr="00DB79D0">
              <w:rPr>
                <w:rFonts w:ascii="Times New Roman" w:hAnsi="Times New Roman" w:cs="Times New Roman"/>
                <w:color w:val="000000"/>
                <w:sz w:val="20"/>
                <w:szCs w:val="20"/>
                <w:lang w:val="lt-LT"/>
              </w:rPr>
              <w:tab/>
              <w:t xml:space="preserve">Process control PLC; </w:t>
            </w:r>
          </w:p>
          <w:p w14:paraId="0A880CD2"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w:t>
            </w:r>
            <w:r w:rsidRPr="00DB79D0">
              <w:rPr>
                <w:rFonts w:ascii="Times New Roman" w:hAnsi="Times New Roman" w:cs="Times New Roman"/>
                <w:color w:val="000000"/>
                <w:sz w:val="20"/>
                <w:szCs w:val="20"/>
                <w:lang w:val="lt-LT"/>
              </w:rPr>
              <w:tab/>
              <w:t xml:space="preserve">Existing Kurt J. Lesker control software. </w:t>
            </w:r>
          </w:p>
          <w:p w14:paraId="2EC27AAD" w14:textId="7CD9CB27" w:rsidR="00F27B74" w:rsidRPr="00DB79D0" w:rsidRDefault="005E3958"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e</w:t>
            </w:r>
            <w:r w:rsidR="00F27B74" w:rsidRPr="00DB79D0">
              <w:rPr>
                <w:rFonts w:ascii="Times New Roman" w:hAnsi="Times New Roman" w:cs="Times New Roman"/>
                <w:color w:val="000000"/>
                <w:sz w:val="20"/>
                <w:szCs w:val="20"/>
                <w:lang w:val="lt-LT"/>
              </w:rPr>
              <w:t>.</w:t>
            </w:r>
            <w:r w:rsidR="00F27B74" w:rsidRPr="00DB79D0">
              <w:rPr>
                <w:rFonts w:ascii="Times New Roman" w:hAnsi="Times New Roman" w:cs="Times New Roman"/>
                <w:color w:val="000000"/>
                <w:sz w:val="20"/>
                <w:szCs w:val="20"/>
                <w:lang w:val="lt-LT"/>
              </w:rPr>
              <w:tab/>
              <w:t>Existing BBOM control software.</w:t>
            </w:r>
          </w:p>
        </w:tc>
        <w:tc>
          <w:tcPr>
            <w:tcW w:w="2497" w:type="dxa"/>
            <w:tcBorders>
              <w:top w:val="single" w:sz="4" w:space="0" w:color="auto"/>
              <w:left w:val="nil"/>
              <w:bottom w:val="single" w:sz="4" w:space="0" w:color="auto"/>
              <w:right w:val="single" w:sz="4" w:space="0" w:color="auto"/>
            </w:tcBorders>
            <w:vAlign w:val="center"/>
          </w:tcPr>
          <w:p w14:paraId="1F1931C2" w14:textId="77777777" w:rsidR="00F27B74" w:rsidRPr="00DB79D0" w:rsidRDefault="00F27B74" w:rsidP="00F27B74">
            <w:pPr>
              <w:pStyle w:val="NoSpacing"/>
              <w:jc w:val="center"/>
              <w:rPr>
                <w:i/>
                <w:iCs/>
                <w:sz w:val="20"/>
                <w:szCs w:val="20"/>
              </w:rPr>
            </w:pPr>
            <w:r w:rsidRPr="00DB79D0">
              <w:rPr>
                <w:i/>
                <w:iCs/>
                <w:sz w:val="20"/>
                <w:szCs w:val="20"/>
              </w:rPr>
              <w:t>Įrašoma</w:t>
            </w:r>
          </w:p>
          <w:p w14:paraId="2496AD1B" w14:textId="77777777" w:rsidR="00F27B74" w:rsidRPr="00DB79D0" w:rsidRDefault="00F27B74" w:rsidP="00F27B74">
            <w:pPr>
              <w:pStyle w:val="NoSpacing"/>
              <w:jc w:val="center"/>
              <w:rPr>
                <w:i/>
                <w:iCs/>
                <w:sz w:val="20"/>
                <w:szCs w:val="20"/>
              </w:rPr>
            </w:pPr>
            <w:r w:rsidRPr="00DB79D0">
              <w:rPr>
                <w:i/>
                <w:iCs/>
                <w:sz w:val="20"/>
                <w:szCs w:val="20"/>
              </w:rPr>
              <w:t>Taip/Ne</w:t>
            </w:r>
          </w:p>
          <w:p w14:paraId="75E902BB" w14:textId="437B9F2E" w:rsidR="00F27B74" w:rsidRPr="00DB79D0" w:rsidRDefault="00F27B74" w:rsidP="00F27B74">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E7961A8" w14:textId="7E7E83C5" w:rsidR="00F27B74" w:rsidRPr="00DB79D0" w:rsidRDefault="003D7BD9" w:rsidP="00F27B74">
            <w:pPr>
              <w:pStyle w:val="NoSpacing"/>
              <w:jc w:val="center"/>
              <w:rPr>
                <w:i/>
                <w:iCs/>
                <w:sz w:val="20"/>
                <w:szCs w:val="20"/>
              </w:rPr>
            </w:pPr>
            <w:r w:rsidRPr="00DB79D0">
              <w:rPr>
                <w:i/>
                <w:iCs/>
                <w:sz w:val="20"/>
                <w:szCs w:val="20"/>
              </w:rPr>
              <w:t>-</w:t>
            </w:r>
          </w:p>
        </w:tc>
      </w:tr>
      <w:tr w:rsidR="00F27B74" w:rsidRPr="00DB79D0" w14:paraId="41AFF395" w14:textId="3BBB77AD" w:rsidTr="00E16693">
        <w:trPr>
          <w:gridAfter w:val="1"/>
          <w:wAfter w:w="236" w:type="dxa"/>
          <w:trHeight w:val="300"/>
          <w:jc w:val="center"/>
        </w:trPr>
        <w:tc>
          <w:tcPr>
            <w:tcW w:w="1374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1EB061C" w14:textId="128BB8BA" w:rsidR="00F27B74" w:rsidRPr="00DB79D0" w:rsidRDefault="00F27B74" w:rsidP="00F27B74">
            <w:pPr>
              <w:spacing w:after="0" w:line="240" w:lineRule="auto"/>
              <w:jc w:val="center"/>
              <w:rPr>
                <w:rFonts w:ascii="Times New Roman" w:hAnsi="Times New Roman" w:cs="Times New Roman"/>
                <w:b/>
                <w:color w:val="000000"/>
                <w:sz w:val="20"/>
                <w:szCs w:val="20"/>
                <w:lang w:val="lt-LT"/>
              </w:rPr>
            </w:pPr>
            <w:r w:rsidRPr="00DB79D0">
              <w:rPr>
                <w:rFonts w:ascii="Times New Roman" w:hAnsi="Times New Roman" w:cs="Times New Roman"/>
                <w:b/>
                <w:color w:val="000000"/>
                <w:sz w:val="20"/>
                <w:szCs w:val="20"/>
                <w:lang w:val="lt-LT"/>
              </w:rPr>
              <w:t>Susijusios paslaugos</w:t>
            </w:r>
          </w:p>
        </w:tc>
      </w:tr>
      <w:tr w:rsidR="00F27B74" w:rsidRPr="00DB79D0" w14:paraId="1E3F041E" w14:textId="7FBC3FF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6207CB0" w14:textId="0A25A8B2" w:rsidR="00F27B74" w:rsidRPr="009E0B64" w:rsidRDefault="00F27B74" w:rsidP="009E0B64">
            <w:pPr>
              <w:pStyle w:val="ListParagraph"/>
              <w:numPr>
                <w:ilvl w:val="0"/>
                <w:numId w:val="13"/>
              </w:numPr>
              <w:rPr>
                <w:rFonts w:ascii="Times New Roman" w:hAnsi="Times New Roman"/>
                <w:color w:val="000000"/>
                <w:sz w:val="20"/>
                <w:lang w:val="lt-LT"/>
              </w:rPr>
            </w:pPr>
          </w:p>
        </w:tc>
        <w:tc>
          <w:tcPr>
            <w:tcW w:w="2358" w:type="dxa"/>
            <w:tcBorders>
              <w:top w:val="single" w:sz="4" w:space="0" w:color="auto"/>
              <w:left w:val="nil"/>
              <w:bottom w:val="single" w:sz="4" w:space="0" w:color="auto"/>
              <w:right w:val="single" w:sz="4" w:space="0" w:color="auto"/>
            </w:tcBorders>
            <w:vAlign w:val="center"/>
          </w:tcPr>
          <w:p w14:paraId="775C3271" w14:textId="629145FC"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Įrangos pristatymas, sumontavimas, </w:t>
            </w:r>
            <w:r w:rsidRPr="00DB79D0">
              <w:rPr>
                <w:rFonts w:ascii="Times New Roman" w:hAnsi="Times New Roman" w:cs="Times New Roman"/>
                <w:color w:val="000000"/>
                <w:sz w:val="20"/>
                <w:szCs w:val="20"/>
                <w:lang w:val="lt-LT"/>
              </w:rPr>
              <w:lastRenderedPageBreak/>
              <w:t>instaliavimas</w:t>
            </w:r>
            <w:r w:rsidRPr="00DB79D0">
              <w:rPr>
                <w:rFonts w:ascii="Times New Roman" w:hAnsi="Times New Roman" w:cs="Times New Roman"/>
                <w:sz w:val="20"/>
                <w:szCs w:val="20"/>
                <w:lang w:val="lt-LT"/>
              </w:rPr>
              <w:t xml:space="preserve"> </w:t>
            </w:r>
            <w:r w:rsidRPr="00DB79D0">
              <w:rPr>
                <w:rFonts w:ascii="Times New Roman" w:hAnsi="Times New Roman" w:cs="Times New Roman"/>
                <w:color w:val="000000"/>
                <w:sz w:val="20"/>
                <w:szCs w:val="20"/>
                <w:lang w:val="lt-LT"/>
              </w:rPr>
              <w:t>bei techninių parametrų atitikimo reikalaujamiems standartams pademonstravimas / Delivery of equipment, assembly, installation, and demonstration of compliance of technical specifications with required standards</w:t>
            </w:r>
          </w:p>
        </w:tc>
        <w:tc>
          <w:tcPr>
            <w:tcW w:w="5016" w:type="dxa"/>
            <w:tcBorders>
              <w:top w:val="single" w:sz="4" w:space="0" w:color="auto"/>
              <w:left w:val="nil"/>
              <w:bottom w:val="single" w:sz="4" w:space="0" w:color="auto"/>
              <w:right w:val="single" w:sz="4" w:space="0" w:color="auto"/>
            </w:tcBorders>
            <w:vAlign w:val="center"/>
          </w:tcPr>
          <w:p w14:paraId="459A3C2C" w14:textId="7F8CA7B8"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 xml:space="preserve">Tiekėjas privalo pristatyti ir sumontuoti prekes </w:t>
            </w:r>
            <w:r w:rsidRPr="00DB79D0">
              <w:rPr>
                <w:rFonts w:ascii="Times New Roman" w:hAnsi="Times New Roman" w:cs="Times New Roman"/>
                <w:b/>
                <w:bCs/>
                <w:color w:val="000000"/>
                <w:sz w:val="20"/>
                <w:szCs w:val="20"/>
                <w:lang w:val="lt-LT"/>
              </w:rPr>
              <w:t xml:space="preserve">ne vėliau kaip iki </w:t>
            </w:r>
            <w:r w:rsidRPr="00DB79D0">
              <w:rPr>
                <w:rFonts w:ascii="Times New Roman" w:hAnsi="Times New Roman" w:cs="Times New Roman"/>
                <w:b/>
                <w:bCs/>
                <w:sz w:val="20"/>
                <w:szCs w:val="20"/>
                <w:lang w:val="lt-LT"/>
              </w:rPr>
              <w:t>2026-12-01</w:t>
            </w:r>
            <w:r w:rsidRPr="00DB79D0">
              <w:rPr>
                <w:rFonts w:ascii="Times New Roman" w:hAnsi="Times New Roman" w:cs="Times New Roman"/>
                <w:b/>
                <w:bCs/>
                <w:color w:val="000000"/>
                <w:sz w:val="20"/>
                <w:szCs w:val="20"/>
                <w:lang w:val="lt-LT"/>
              </w:rPr>
              <w:t>,</w:t>
            </w:r>
            <w:r w:rsidRPr="00DB79D0">
              <w:rPr>
                <w:rFonts w:ascii="Times New Roman" w:hAnsi="Times New Roman" w:cs="Times New Roman"/>
                <w:color w:val="000000"/>
                <w:sz w:val="20"/>
                <w:szCs w:val="20"/>
                <w:lang w:val="lt-LT"/>
              </w:rPr>
              <w:t xml:space="preserve"> ją </w:t>
            </w:r>
            <w:r w:rsidRPr="00DB79D0">
              <w:rPr>
                <w:rFonts w:ascii="Times New Roman" w:hAnsi="Times New Roman" w:cs="Times New Roman"/>
                <w:sz w:val="20"/>
                <w:szCs w:val="20"/>
                <w:lang w:val="lt-LT"/>
              </w:rPr>
              <w:t xml:space="preserve">išpakuoti, sumontuoti ir instaliuoti. </w:t>
            </w:r>
            <w:r w:rsidRPr="00DB79D0">
              <w:rPr>
                <w:rFonts w:ascii="Times New Roman" w:hAnsi="Times New Roman" w:cs="Times New Roman"/>
                <w:sz w:val="20"/>
                <w:szCs w:val="20"/>
                <w:lang w:val="lt-LT"/>
              </w:rPr>
              <w:lastRenderedPageBreak/>
              <w:t>Instaliavus būtina pademonstruoti techninius rodiklius ir jų atitikimą techninėje specifikacijoje nurodytoms reikšmėms.</w:t>
            </w:r>
          </w:p>
        </w:tc>
        <w:tc>
          <w:tcPr>
            <w:tcW w:w="2497" w:type="dxa"/>
            <w:tcBorders>
              <w:top w:val="single" w:sz="4" w:space="0" w:color="auto"/>
              <w:left w:val="nil"/>
              <w:bottom w:val="single" w:sz="4" w:space="0" w:color="auto"/>
              <w:right w:val="single" w:sz="4" w:space="0" w:color="auto"/>
            </w:tcBorders>
            <w:vAlign w:val="center"/>
          </w:tcPr>
          <w:p w14:paraId="4A2CC67A" w14:textId="77777777" w:rsidR="00F27B74" w:rsidRPr="00DB79D0" w:rsidRDefault="00F27B74" w:rsidP="00F27B74">
            <w:pPr>
              <w:pStyle w:val="NoSpacing"/>
              <w:jc w:val="center"/>
              <w:rPr>
                <w:i/>
                <w:iCs/>
                <w:sz w:val="20"/>
                <w:szCs w:val="20"/>
              </w:rPr>
            </w:pPr>
            <w:r w:rsidRPr="00DB79D0">
              <w:rPr>
                <w:i/>
                <w:iCs/>
                <w:sz w:val="20"/>
                <w:szCs w:val="20"/>
              </w:rPr>
              <w:lastRenderedPageBreak/>
              <w:t>Įrašoma</w:t>
            </w:r>
          </w:p>
          <w:p w14:paraId="32C71987" w14:textId="77777777" w:rsidR="00F27B74" w:rsidRPr="00DB79D0" w:rsidRDefault="00F27B74" w:rsidP="00F27B74">
            <w:pPr>
              <w:pStyle w:val="NoSpacing"/>
              <w:jc w:val="center"/>
              <w:rPr>
                <w:i/>
                <w:iCs/>
                <w:sz w:val="20"/>
                <w:szCs w:val="20"/>
              </w:rPr>
            </w:pPr>
            <w:r w:rsidRPr="00DB79D0">
              <w:rPr>
                <w:i/>
                <w:iCs/>
                <w:sz w:val="20"/>
                <w:szCs w:val="20"/>
              </w:rPr>
              <w:t>Taip/Ne</w:t>
            </w:r>
          </w:p>
          <w:p w14:paraId="49034A1D" w14:textId="1B2B1667" w:rsidR="00F27B74" w:rsidRPr="00DB79D0" w:rsidRDefault="00F27B74" w:rsidP="00F27B74">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i/>
                <w:iCs/>
                <w:color w:val="EE0000"/>
                <w:sz w:val="20"/>
                <w:szCs w:val="20"/>
                <w:lang w:val="lt-LT"/>
              </w:rPr>
              <w:lastRenderedPageBreak/>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F02227" w14:textId="0714B7C7" w:rsidR="00F27B74" w:rsidRPr="00DB79D0" w:rsidRDefault="00F27B74" w:rsidP="00F27B74">
            <w:pPr>
              <w:pStyle w:val="NoSpacing"/>
              <w:jc w:val="center"/>
              <w:rPr>
                <w:i/>
                <w:iCs/>
                <w:sz w:val="20"/>
                <w:szCs w:val="20"/>
              </w:rPr>
            </w:pPr>
            <w:r w:rsidRPr="00DB79D0">
              <w:rPr>
                <w:i/>
                <w:iCs/>
                <w:sz w:val="20"/>
                <w:szCs w:val="20"/>
              </w:rPr>
              <w:lastRenderedPageBreak/>
              <w:t>-</w:t>
            </w:r>
          </w:p>
        </w:tc>
      </w:tr>
      <w:tr w:rsidR="00F27B74" w:rsidRPr="00DB79D0" w14:paraId="0B499B2F" w14:textId="58E92EF5"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28DB49C" w14:textId="1B0C8050" w:rsidR="00F27B74"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7.</w:t>
            </w:r>
          </w:p>
        </w:tc>
        <w:tc>
          <w:tcPr>
            <w:tcW w:w="2358" w:type="dxa"/>
            <w:tcBorders>
              <w:top w:val="single" w:sz="4" w:space="0" w:color="auto"/>
              <w:left w:val="nil"/>
              <w:bottom w:val="single" w:sz="4" w:space="0" w:color="auto"/>
              <w:right w:val="single" w:sz="4" w:space="0" w:color="auto"/>
            </w:tcBorders>
            <w:vAlign w:val="center"/>
          </w:tcPr>
          <w:p w14:paraId="4156A9FA" w14:textId="355D684A"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Darbuotojų apmokymas/ Employee training</w:t>
            </w:r>
          </w:p>
        </w:tc>
        <w:tc>
          <w:tcPr>
            <w:tcW w:w="5016" w:type="dxa"/>
            <w:tcBorders>
              <w:top w:val="single" w:sz="4" w:space="0" w:color="auto"/>
              <w:left w:val="nil"/>
              <w:bottom w:val="single" w:sz="4" w:space="0" w:color="auto"/>
              <w:right w:val="single" w:sz="4" w:space="0" w:color="auto"/>
            </w:tcBorders>
            <w:vAlign w:val="center"/>
          </w:tcPr>
          <w:p w14:paraId="6B912E48"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Tiekėjas turi užtikrinti:</w:t>
            </w:r>
          </w:p>
          <w:p w14:paraId="3BA97A5D"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Operatoriaus mokymus.</w:t>
            </w:r>
          </w:p>
          <w:p w14:paraId="6FC82583"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Procesų inžinieriaus mokymus.</w:t>
            </w:r>
          </w:p>
          <w:p w14:paraId="6C5409B9"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Techninės priežiūros mokymus.</w:t>
            </w:r>
          </w:p>
          <w:p w14:paraId="66FDBE4E" w14:textId="3FD9BF78"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Minimali mokymų trukmė - 3 darbo dienos.</w:t>
            </w:r>
          </w:p>
          <w:p w14:paraId="43F3D2ED"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The supplier must ensure:</w:t>
            </w:r>
          </w:p>
          <w:p w14:paraId="7BEFABD4"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Operator training.</w:t>
            </w:r>
          </w:p>
          <w:p w14:paraId="349FED23"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Process engineer training.</w:t>
            </w:r>
          </w:p>
          <w:p w14:paraId="76591AC6"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Maintenance training.</w:t>
            </w:r>
          </w:p>
          <w:p w14:paraId="34C3A57A" w14:textId="53650D92"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The minimum training duration is 3 working days.</w:t>
            </w:r>
          </w:p>
        </w:tc>
        <w:tc>
          <w:tcPr>
            <w:tcW w:w="2497" w:type="dxa"/>
            <w:tcBorders>
              <w:top w:val="single" w:sz="4" w:space="0" w:color="auto"/>
              <w:left w:val="nil"/>
              <w:bottom w:val="single" w:sz="4" w:space="0" w:color="auto"/>
              <w:right w:val="single" w:sz="4" w:space="0" w:color="auto"/>
            </w:tcBorders>
            <w:vAlign w:val="center"/>
          </w:tcPr>
          <w:p w14:paraId="64F778FF" w14:textId="77777777" w:rsidR="00F27B74" w:rsidRPr="00DB79D0" w:rsidRDefault="00F27B74" w:rsidP="00F27B74">
            <w:pPr>
              <w:pStyle w:val="NoSpacing"/>
              <w:jc w:val="center"/>
              <w:rPr>
                <w:i/>
                <w:iCs/>
                <w:sz w:val="20"/>
                <w:szCs w:val="20"/>
              </w:rPr>
            </w:pPr>
            <w:r w:rsidRPr="00DB79D0">
              <w:rPr>
                <w:i/>
                <w:iCs/>
                <w:sz w:val="20"/>
                <w:szCs w:val="20"/>
              </w:rPr>
              <w:t>Įrašoma</w:t>
            </w:r>
          </w:p>
          <w:p w14:paraId="04E9BAC3" w14:textId="77777777" w:rsidR="00F27B74" w:rsidRPr="00DB79D0" w:rsidRDefault="00F27B74" w:rsidP="00F27B74">
            <w:pPr>
              <w:pStyle w:val="NoSpacing"/>
              <w:jc w:val="center"/>
              <w:rPr>
                <w:i/>
                <w:iCs/>
                <w:sz w:val="20"/>
                <w:szCs w:val="20"/>
              </w:rPr>
            </w:pPr>
            <w:r w:rsidRPr="00DB79D0">
              <w:rPr>
                <w:i/>
                <w:iCs/>
                <w:sz w:val="20"/>
                <w:szCs w:val="20"/>
              </w:rPr>
              <w:t>Taip/Ne</w:t>
            </w:r>
          </w:p>
          <w:p w14:paraId="50B00200" w14:textId="15AE8271" w:rsidR="00F27B74" w:rsidRPr="00DB79D0" w:rsidRDefault="00F27B74" w:rsidP="00F27B74">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i/>
                <w:iCs/>
                <w:color w:val="EE0000"/>
                <w:sz w:val="20"/>
                <w:szCs w:val="20"/>
                <w:lang w:val="lt-LT"/>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BB54A2" w14:textId="7F10B573" w:rsidR="00F27B74" w:rsidRPr="00DB79D0" w:rsidRDefault="00F27B74" w:rsidP="00F27B74">
            <w:pPr>
              <w:pStyle w:val="NoSpacing"/>
              <w:jc w:val="center"/>
              <w:rPr>
                <w:i/>
                <w:iCs/>
                <w:sz w:val="20"/>
                <w:szCs w:val="20"/>
              </w:rPr>
            </w:pPr>
            <w:r w:rsidRPr="00DB79D0">
              <w:rPr>
                <w:i/>
                <w:iCs/>
                <w:sz w:val="20"/>
                <w:szCs w:val="20"/>
              </w:rPr>
              <w:t>-</w:t>
            </w:r>
          </w:p>
        </w:tc>
      </w:tr>
      <w:tr w:rsidR="00F27B74" w:rsidRPr="00DB79D0" w14:paraId="596C2044" w14:textId="20100321"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3EDDD49" w14:textId="18F95CB9" w:rsidR="00F27B74"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8.</w:t>
            </w:r>
          </w:p>
        </w:tc>
        <w:tc>
          <w:tcPr>
            <w:tcW w:w="2358" w:type="dxa"/>
            <w:tcBorders>
              <w:top w:val="single" w:sz="4" w:space="0" w:color="auto"/>
              <w:left w:val="nil"/>
              <w:bottom w:val="single" w:sz="4" w:space="0" w:color="auto"/>
              <w:right w:val="single" w:sz="4" w:space="0" w:color="auto"/>
            </w:tcBorders>
            <w:vAlign w:val="center"/>
          </w:tcPr>
          <w:p w14:paraId="774F0472" w14:textId="14806232"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Reikalavimai dėl įrangos sumontavimo, instaliavimo ir mokymų**</w:t>
            </w:r>
          </w:p>
        </w:tc>
        <w:tc>
          <w:tcPr>
            <w:tcW w:w="5016" w:type="dxa"/>
            <w:tcBorders>
              <w:top w:val="single" w:sz="4" w:space="0" w:color="auto"/>
              <w:left w:val="nil"/>
              <w:bottom w:val="single" w:sz="4" w:space="0" w:color="auto"/>
              <w:right w:val="single" w:sz="4" w:space="0" w:color="auto"/>
            </w:tcBorders>
            <w:vAlign w:val="center"/>
          </w:tcPr>
          <w:p w14:paraId="2D6A7BD5" w14:textId="375F46AD"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lang w:val="lt-LT"/>
              </w:rPr>
              <w:t xml:space="preserve">Įrangos sumontavimo, instaliavimo ir mokymų paslaugas privalo teikti </w:t>
            </w:r>
            <w:r w:rsidRPr="00DB79D0">
              <w:rPr>
                <w:rStyle w:val="CommentReference"/>
                <w:rFonts w:ascii="Times New Roman" w:hAnsi="Times New Roman" w:cs="Times New Roman"/>
                <w:sz w:val="20"/>
                <w:szCs w:val="20"/>
                <w:bdr w:val="none" w:sz="0" w:space="0" w:color="auto" w:frame="1"/>
                <w:lang w:val="lt-LT"/>
              </w:rPr>
              <w:t>gamintojo apmokytas, apie įrangą išmanantis (kvalifikuotas), asmuo.</w:t>
            </w:r>
          </w:p>
        </w:tc>
        <w:tc>
          <w:tcPr>
            <w:tcW w:w="2497" w:type="dxa"/>
            <w:tcBorders>
              <w:top w:val="single" w:sz="4" w:space="0" w:color="auto"/>
              <w:left w:val="nil"/>
              <w:bottom w:val="single" w:sz="4" w:space="0" w:color="auto"/>
              <w:right w:val="single" w:sz="4" w:space="0" w:color="auto"/>
            </w:tcBorders>
            <w:vAlign w:val="center"/>
          </w:tcPr>
          <w:p w14:paraId="0E7A6380" w14:textId="77777777" w:rsidR="00F27B74" w:rsidRPr="00DB79D0" w:rsidRDefault="00F27B74" w:rsidP="00F27B74">
            <w:pPr>
              <w:pStyle w:val="NoSpacing"/>
              <w:jc w:val="center"/>
              <w:rPr>
                <w:i/>
                <w:iCs/>
                <w:sz w:val="20"/>
                <w:szCs w:val="20"/>
              </w:rPr>
            </w:pPr>
            <w:r w:rsidRPr="00DB79D0">
              <w:rPr>
                <w:i/>
                <w:iCs/>
                <w:sz w:val="20"/>
                <w:szCs w:val="20"/>
              </w:rPr>
              <w:t>Įrašoma</w:t>
            </w:r>
          </w:p>
          <w:p w14:paraId="0847ED5C" w14:textId="77777777" w:rsidR="00F27B74" w:rsidRPr="00DB79D0" w:rsidRDefault="00F27B74" w:rsidP="00F27B74">
            <w:pPr>
              <w:pStyle w:val="NoSpacing"/>
              <w:jc w:val="center"/>
              <w:rPr>
                <w:i/>
                <w:iCs/>
                <w:sz w:val="20"/>
                <w:szCs w:val="20"/>
              </w:rPr>
            </w:pPr>
            <w:r w:rsidRPr="00DB79D0">
              <w:rPr>
                <w:i/>
                <w:iCs/>
                <w:sz w:val="20"/>
                <w:szCs w:val="20"/>
              </w:rPr>
              <w:t>Taip/Ne</w:t>
            </w:r>
          </w:p>
          <w:p w14:paraId="691D5BF0" w14:textId="4A699D51"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37D8D63" w14:textId="77777777" w:rsidR="00F27B74" w:rsidRPr="00DB79D0" w:rsidRDefault="00F27B74" w:rsidP="00F27B74">
            <w:pPr>
              <w:spacing w:after="0" w:line="240" w:lineRule="auto"/>
              <w:jc w:val="center"/>
              <w:rPr>
                <w:rFonts w:ascii="Times New Roman" w:eastAsia="Calibri" w:hAnsi="Times New Roman" w:cs="Times New Roman"/>
                <w:i/>
                <w:iCs/>
                <w:sz w:val="20"/>
                <w:szCs w:val="20"/>
                <w:lang w:val="lt-LT" w:eastAsia="en-GB"/>
              </w:rPr>
            </w:pPr>
            <w:r w:rsidRPr="00DB79D0">
              <w:rPr>
                <w:rFonts w:ascii="Times New Roman" w:eastAsia="Calibri" w:hAnsi="Times New Roman" w:cs="Times New Roman"/>
                <w:i/>
                <w:iCs/>
                <w:sz w:val="20"/>
                <w:szCs w:val="20"/>
                <w:lang w:val="lt-LT" w:eastAsia="en-GB"/>
              </w:rPr>
              <w:t>Pasiūlymo dokumentas, kuriame matosi techninį reikalavimą pagrindžianti informacija</w:t>
            </w:r>
          </w:p>
          <w:p w14:paraId="2154D8F0" w14:textId="72A5D745" w:rsidR="00F27B74" w:rsidRPr="00DB79D0" w:rsidRDefault="00F27B74" w:rsidP="00F27B74">
            <w:pPr>
              <w:pStyle w:val="NoSpacing"/>
              <w:jc w:val="center"/>
              <w:rPr>
                <w:i/>
                <w:iCs/>
                <w:sz w:val="20"/>
                <w:szCs w:val="20"/>
              </w:rPr>
            </w:pPr>
            <w:r w:rsidRPr="00DB79D0">
              <w:rPr>
                <w:rFonts w:eastAsia="Arial Unicode MS"/>
                <w:i/>
                <w:iCs/>
                <w:color w:val="FF0000"/>
                <w:sz w:val="20"/>
                <w:szCs w:val="20"/>
                <w:bdr w:val="nil"/>
              </w:rPr>
              <w:t>(Pildo tiekėjas )</w:t>
            </w:r>
          </w:p>
        </w:tc>
      </w:tr>
      <w:tr w:rsidR="00F27B74" w:rsidRPr="00DB79D0" w14:paraId="03DFE919" w14:textId="7F6DEEF9" w:rsidTr="002954BD">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5520017" w14:textId="54C6BE63" w:rsidR="00F27B74"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9.</w:t>
            </w:r>
          </w:p>
        </w:tc>
        <w:tc>
          <w:tcPr>
            <w:tcW w:w="2358" w:type="dxa"/>
            <w:tcBorders>
              <w:top w:val="single" w:sz="4" w:space="0" w:color="auto"/>
              <w:left w:val="nil"/>
              <w:bottom w:val="single" w:sz="4" w:space="0" w:color="auto"/>
              <w:right w:val="single" w:sz="4" w:space="0" w:color="auto"/>
            </w:tcBorders>
            <w:vAlign w:val="center"/>
          </w:tcPr>
          <w:p w14:paraId="15DA5830" w14:textId="4BEC0DA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Sistemos priėmimo kriterijai / Acceptance Criteria</w:t>
            </w:r>
          </w:p>
        </w:tc>
        <w:tc>
          <w:tcPr>
            <w:tcW w:w="5016" w:type="dxa"/>
            <w:tcBorders>
              <w:top w:val="single" w:sz="4" w:space="0" w:color="auto"/>
              <w:left w:val="nil"/>
              <w:bottom w:val="single" w:sz="4" w:space="0" w:color="auto"/>
              <w:right w:val="single" w:sz="4" w:space="0" w:color="auto"/>
            </w:tcBorders>
            <w:vAlign w:val="center"/>
          </w:tcPr>
          <w:p w14:paraId="1D07DAA4" w14:textId="46DFD06A"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Sėkmingas Sistemos priėmimas turėtų apimti demonstravimą:</w:t>
            </w:r>
          </w:p>
          <w:p w14:paraId="515B7DD9"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1. OMS veikimo.</w:t>
            </w:r>
          </w:p>
          <w:p w14:paraId="3DF7D77B"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2. PEM veikimo.</w:t>
            </w:r>
          </w:p>
          <w:p w14:paraId="681267DE"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3. Integruotą OMS–PEM funkcionalumą.</w:t>
            </w:r>
          </w:p>
          <w:p w14:paraId="252795DA"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4. Automatinį proceso atpažinimą.</w:t>
            </w:r>
          </w:p>
          <w:p w14:paraId="7AAC9CBD"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5. Uždarą valdymą reaguojančio purškimo metu.</w:t>
            </w:r>
          </w:p>
          <w:p w14:paraId="4B0608FA" w14:textId="35DAC1FE"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6. Automatiniu būdu grįžtamąją reakciją į MFCs</w:t>
            </w:r>
            <w:r w:rsidR="00E16693" w:rsidRPr="00DB79D0">
              <w:rPr>
                <w:rFonts w:ascii="Times New Roman" w:hAnsi="Times New Roman" w:cs="Times New Roman"/>
                <w:sz w:val="20"/>
                <w:szCs w:val="20"/>
                <w:lang w:val="lt-LT"/>
              </w:rPr>
              <w:t xml:space="preserve"> (masės srauto </w:t>
            </w:r>
            <w:r w:rsidR="00E93997" w:rsidRPr="00DB79D0">
              <w:rPr>
                <w:rFonts w:ascii="Times New Roman" w:hAnsi="Times New Roman" w:cs="Times New Roman"/>
                <w:sz w:val="20"/>
                <w:szCs w:val="20"/>
                <w:lang w:val="lt-LT"/>
              </w:rPr>
              <w:t>valdiklius)</w:t>
            </w:r>
            <w:r w:rsidR="001B5C08" w:rsidRPr="00DB79D0">
              <w:rPr>
                <w:rFonts w:ascii="Times New Roman" w:hAnsi="Times New Roman" w:cs="Times New Roman"/>
                <w:sz w:val="20"/>
                <w:szCs w:val="20"/>
                <w:lang w:val="lt-LT"/>
              </w:rPr>
              <w:t>.</w:t>
            </w:r>
          </w:p>
          <w:p w14:paraId="419344A6"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7. Automatiniu būdu grįžtamąją reakciją į magnetrono maitinimo šaltinius.</w:t>
            </w:r>
          </w:p>
          <w:p w14:paraId="2DA44FCB" w14:textId="49BD6860"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8. Stabilią reprezentatyvių optinių dangų sluoksnių nusėdimo procesą su pakartojamomis optinėmis savybėmis.</w:t>
            </w:r>
          </w:p>
          <w:p w14:paraId="50D93F27" w14:textId="0FD2B954"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Successful System acceptance shall include demonstration of:</w:t>
            </w:r>
          </w:p>
          <w:p w14:paraId="3958AB30"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1.</w:t>
            </w:r>
            <w:r w:rsidRPr="00DB79D0">
              <w:rPr>
                <w:rFonts w:ascii="Times New Roman" w:hAnsi="Times New Roman" w:cs="Times New Roman"/>
                <w:sz w:val="20"/>
                <w:szCs w:val="20"/>
                <w:lang w:val="lt-LT"/>
              </w:rPr>
              <w:tab/>
              <w:t xml:space="preserve">OMS operation. </w:t>
            </w:r>
          </w:p>
          <w:p w14:paraId="19AC191F"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2.</w:t>
            </w:r>
            <w:r w:rsidRPr="00DB79D0">
              <w:rPr>
                <w:rFonts w:ascii="Times New Roman" w:hAnsi="Times New Roman" w:cs="Times New Roman"/>
                <w:sz w:val="20"/>
                <w:szCs w:val="20"/>
                <w:lang w:val="lt-LT"/>
              </w:rPr>
              <w:tab/>
              <w:t xml:space="preserve">PEM operation. </w:t>
            </w:r>
          </w:p>
          <w:p w14:paraId="7A4C7514"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3.</w:t>
            </w:r>
            <w:r w:rsidRPr="00DB79D0">
              <w:rPr>
                <w:rFonts w:ascii="Times New Roman" w:hAnsi="Times New Roman" w:cs="Times New Roman"/>
                <w:sz w:val="20"/>
                <w:szCs w:val="20"/>
                <w:lang w:val="lt-LT"/>
              </w:rPr>
              <w:tab/>
              <w:t xml:space="preserve">Integrated OMS–PEM functionality. </w:t>
            </w:r>
          </w:p>
          <w:p w14:paraId="623470A8"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4.</w:t>
            </w:r>
            <w:r w:rsidRPr="00DB79D0">
              <w:rPr>
                <w:rFonts w:ascii="Times New Roman" w:hAnsi="Times New Roman" w:cs="Times New Roman"/>
                <w:sz w:val="20"/>
                <w:szCs w:val="20"/>
                <w:lang w:val="lt-LT"/>
              </w:rPr>
              <w:tab/>
              <w:t xml:space="preserve">Automatic process recognition. </w:t>
            </w:r>
          </w:p>
          <w:p w14:paraId="10D2C88E"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5.</w:t>
            </w:r>
            <w:r w:rsidRPr="00DB79D0">
              <w:rPr>
                <w:rFonts w:ascii="Times New Roman" w:hAnsi="Times New Roman" w:cs="Times New Roman"/>
                <w:sz w:val="20"/>
                <w:szCs w:val="20"/>
                <w:lang w:val="lt-LT"/>
              </w:rPr>
              <w:tab/>
              <w:t xml:space="preserve">Closed-loop control of reactive sputtering. </w:t>
            </w:r>
          </w:p>
          <w:p w14:paraId="0164BC2B" w14:textId="517DE916"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lastRenderedPageBreak/>
              <w:t>6.</w:t>
            </w:r>
            <w:r w:rsidRPr="00DB79D0">
              <w:rPr>
                <w:rFonts w:ascii="Times New Roman" w:hAnsi="Times New Roman" w:cs="Times New Roman"/>
                <w:sz w:val="20"/>
                <w:szCs w:val="20"/>
                <w:lang w:val="lt-LT"/>
              </w:rPr>
              <w:tab/>
              <w:t>Automatic feedback to MFCs</w:t>
            </w:r>
            <w:r w:rsidR="00E93997" w:rsidRPr="00DB79D0">
              <w:rPr>
                <w:rFonts w:ascii="Times New Roman" w:hAnsi="Times New Roman" w:cs="Times New Roman"/>
                <w:sz w:val="20"/>
                <w:szCs w:val="20"/>
                <w:lang w:val="lt-LT"/>
              </w:rPr>
              <w:t xml:space="preserve"> (</w:t>
            </w:r>
            <w:r w:rsidR="001B5C08" w:rsidRPr="00DB79D0">
              <w:rPr>
                <w:rFonts w:ascii="Times New Roman" w:hAnsi="Times New Roman" w:cs="Times New Roman"/>
                <w:sz w:val="20"/>
                <w:szCs w:val="20"/>
                <w:lang w:val="lt-LT"/>
              </w:rPr>
              <w:t>mass flow controller)</w:t>
            </w:r>
            <w:r w:rsidRPr="00DB79D0">
              <w:rPr>
                <w:rFonts w:ascii="Times New Roman" w:hAnsi="Times New Roman" w:cs="Times New Roman"/>
                <w:sz w:val="20"/>
                <w:szCs w:val="20"/>
                <w:lang w:val="lt-LT"/>
              </w:rPr>
              <w:t xml:space="preserve">. </w:t>
            </w:r>
          </w:p>
          <w:p w14:paraId="1093632A"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7.</w:t>
            </w:r>
            <w:r w:rsidRPr="00DB79D0">
              <w:rPr>
                <w:rFonts w:ascii="Times New Roman" w:hAnsi="Times New Roman" w:cs="Times New Roman"/>
                <w:sz w:val="20"/>
                <w:szCs w:val="20"/>
                <w:lang w:val="lt-LT"/>
              </w:rPr>
              <w:tab/>
              <w:t xml:space="preserve">Automatic feedback to magnetron power supplies. </w:t>
            </w:r>
          </w:p>
          <w:p w14:paraId="7475D724" w14:textId="014FF5D0"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8.</w:t>
            </w:r>
            <w:r w:rsidRPr="00DB79D0">
              <w:rPr>
                <w:rFonts w:ascii="Times New Roman" w:hAnsi="Times New Roman" w:cs="Times New Roman"/>
                <w:sz w:val="20"/>
                <w:szCs w:val="20"/>
                <w:lang w:val="lt-LT"/>
              </w:rPr>
              <w:tab/>
              <w:t>Stable deposition of representative optical coating stack with repeatable optical characteristics.</w:t>
            </w:r>
          </w:p>
        </w:tc>
        <w:tc>
          <w:tcPr>
            <w:tcW w:w="24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CB78A3" w14:textId="0E0F3FCB" w:rsidR="00F27B74" w:rsidRPr="00DB79D0" w:rsidRDefault="00F27B74" w:rsidP="00F27B74">
            <w:pPr>
              <w:pStyle w:val="NoSpacing"/>
              <w:jc w:val="center"/>
              <w:rPr>
                <w:i/>
                <w:iCs/>
                <w:sz w:val="20"/>
                <w:szCs w:val="20"/>
              </w:rPr>
            </w:pPr>
            <w:r w:rsidRPr="00DB79D0">
              <w:rPr>
                <w:i/>
                <w:iCs/>
                <w:sz w:val="20"/>
                <w:szCs w:val="20"/>
              </w:rPr>
              <w:lastRenderedPageBreak/>
              <w:t>-</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775BD12" w14:textId="2DB16077" w:rsidR="00F27B74" w:rsidRPr="00DB79D0" w:rsidRDefault="00F27B74" w:rsidP="00F27B74">
            <w:pPr>
              <w:pStyle w:val="NoSpacing"/>
              <w:jc w:val="center"/>
              <w:rPr>
                <w:i/>
                <w:iCs/>
                <w:sz w:val="20"/>
                <w:szCs w:val="20"/>
              </w:rPr>
            </w:pPr>
            <w:r w:rsidRPr="00DB79D0">
              <w:rPr>
                <w:i/>
                <w:iCs/>
                <w:sz w:val="20"/>
                <w:szCs w:val="20"/>
              </w:rPr>
              <w:t>-</w:t>
            </w:r>
          </w:p>
        </w:tc>
      </w:tr>
      <w:tr w:rsidR="00962BF0" w:rsidRPr="00DB79D0" w14:paraId="3B7A0088" w14:textId="77777777" w:rsidTr="001013D3">
        <w:trPr>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7AF84BA" w14:textId="5CFC66EC" w:rsidR="00962BF0"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10</w:t>
            </w:r>
            <w:r w:rsidR="00D74EA2">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3383BB92" w14:textId="5F0A04B5" w:rsidR="00962BF0" w:rsidRPr="00DB79D0" w:rsidRDefault="00962BF0" w:rsidP="00962BF0">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Aptarnavimo palaikymas</w:t>
            </w:r>
            <w:r w:rsidR="00831FF0" w:rsidRPr="00DB79D0">
              <w:rPr>
                <w:rFonts w:ascii="Times New Roman" w:hAnsi="Times New Roman" w:cs="Times New Roman"/>
                <w:color w:val="000000" w:themeColor="text1"/>
                <w:sz w:val="20"/>
                <w:szCs w:val="20"/>
                <w:lang w:val="lt-LT"/>
              </w:rPr>
              <w:t>/</w:t>
            </w:r>
            <w:r w:rsidR="00831FF0" w:rsidRPr="00DB79D0">
              <w:rPr>
                <w:rFonts w:ascii="Times New Roman" w:hAnsi="Times New Roman" w:cs="Times New Roman"/>
                <w:sz w:val="20"/>
                <w:szCs w:val="20"/>
              </w:rPr>
              <w:t xml:space="preserve"> </w:t>
            </w:r>
            <w:r w:rsidR="00831FF0" w:rsidRPr="00DB79D0">
              <w:rPr>
                <w:rFonts w:ascii="Times New Roman" w:hAnsi="Times New Roman" w:cs="Times New Roman"/>
                <w:color w:val="000000" w:themeColor="text1"/>
                <w:sz w:val="20"/>
                <w:szCs w:val="20"/>
                <w:lang w:val="lt-LT"/>
              </w:rPr>
              <w:t>Service Support</w:t>
            </w:r>
          </w:p>
        </w:tc>
        <w:tc>
          <w:tcPr>
            <w:tcW w:w="5016" w:type="dxa"/>
            <w:tcBorders>
              <w:top w:val="single" w:sz="4" w:space="0" w:color="auto"/>
              <w:left w:val="nil"/>
              <w:bottom w:val="single" w:sz="4" w:space="0" w:color="auto"/>
              <w:right w:val="single" w:sz="4" w:space="0" w:color="auto"/>
            </w:tcBorders>
            <w:vAlign w:val="center"/>
          </w:tcPr>
          <w:p w14:paraId="14B029B1" w14:textId="45AE2298" w:rsidR="00962BF0" w:rsidRPr="00DB79D0" w:rsidRDefault="00962BF0"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Tiekėjas turėtų </w:t>
            </w:r>
            <w:r w:rsidR="00831FF0" w:rsidRPr="00DB79D0">
              <w:rPr>
                <w:rFonts w:ascii="Times New Roman" w:hAnsi="Times New Roman" w:cs="Times New Roman"/>
                <w:bCs/>
                <w:color w:val="000000" w:themeColor="text1"/>
                <w:sz w:val="20"/>
                <w:szCs w:val="20"/>
                <w:lang w:val="lt-LT"/>
              </w:rPr>
              <w:t xml:space="preserve">turėti galimybę </w:t>
            </w:r>
            <w:r w:rsidRPr="00DB79D0">
              <w:rPr>
                <w:rFonts w:ascii="Times New Roman" w:hAnsi="Times New Roman" w:cs="Times New Roman"/>
                <w:bCs/>
                <w:color w:val="000000" w:themeColor="text1"/>
                <w:sz w:val="20"/>
                <w:szCs w:val="20"/>
                <w:lang w:val="lt-LT"/>
              </w:rPr>
              <w:t>suteikti:</w:t>
            </w:r>
          </w:p>
          <w:p w14:paraId="453C261F" w14:textId="77777777" w:rsidR="00962BF0" w:rsidRPr="00DB79D0" w:rsidRDefault="00962BF0"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Nuotolinę diagnostiką.</w:t>
            </w:r>
          </w:p>
          <w:p w14:paraId="6C8EF6EA" w14:textId="77777777" w:rsidR="00962BF0" w:rsidRPr="00DB79D0" w:rsidRDefault="00962BF0"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Techninę pagalbą</w:t>
            </w:r>
          </w:p>
          <w:p w14:paraId="3DEB5CD1" w14:textId="77777777" w:rsidR="001013D3" w:rsidRPr="00DB79D0" w:rsidRDefault="001013D3"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Supplier shall provide:</w:t>
            </w:r>
          </w:p>
          <w:p w14:paraId="095484A9" w14:textId="77777777" w:rsidR="001013D3" w:rsidRPr="00DB79D0" w:rsidRDefault="001013D3"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Remote diagnostics.</w:t>
            </w:r>
          </w:p>
          <w:p w14:paraId="5FBFAE5F" w14:textId="0A720CDB" w:rsidR="00831FF0" w:rsidRPr="00DB79D0" w:rsidRDefault="001013D3"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Technical support</w:t>
            </w:r>
          </w:p>
        </w:tc>
        <w:tc>
          <w:tcPr>
            <w:tcW w:w="2497" w:type="dxa"/>
            <w:tcBorders>
              <w:top w:val="single" w:sz="4" w:space="0" w:color="auto"/>
              <w:left w:val="nil"/>
              <w:bottom w:val="single" w:sz="4" w:space="0" w:color="auto"/>
              <w:right w:val="single" w:sz="4" w:space="0" w:color="auto"/>
            </w:tcBorders>
            <w:vAlign w:val="center"/>
          </w:tcPr>
          <w:p w14:paraId="1790F5EF" w14:textId="77777777" w:rsidR="001013D3" w:rsidRPr="00DB79D0" w:rsidRDefault="001013D3" w:rsidP="001013D3">
            <w:pPr>
              <w:pStyle w:val="NoSpacing"/>
              <w:jc w:val="center"/>
              <w:rPr>
                <w:i/>
                <w:iCs/>
                <w:sz w:val="20"/>
                <w:szCs w:val="20"/>
              </w:rPr>
            </w:pPr>
            <w:r w:rsidRPr="00DB79D0">
              <w:rPr>
                <w:i/>
                <w:iCs/>
                <w:sz w:val="20"/>
                <w:szCs w:val="20"/>
              </w:rPr>
              <w:t>Įrašoma</w:t>
            </w:r>
          </w:p>
          <w:p w14:paraId="2F378E11" w14:textId="77777777" w:rsidR="001013D3" w:rsidRPr="00DB79D0" w:rsidRDefault="001013D3" w:rsidP="001013D3">
            <w:pPr>
              <w:pStyle w:val="NoSpacing"/>
              <w:jc w:val="center"/>
              <w:rPr>
                <w:i/>
                <w:iCs/>
                <w:sz w:val="20"/>
                <w:szCs w:val="20"/>
              </w:rPr>
            </w:pPr>
            <w:r w:rsidRPr="00DB79D0">
              <w:rPr>
                <w:i/>
                <w:iCs/>
                <w:sz w:val="20"/>
                <w:szCs w:val="20"/>
              </w:rPr>
              <w:t>Taip/Ne</w:t>
            </w:r>
          </w:p>
          <w:p w14:paraId="579166A6" w14:textId="0151FD84" w:rsidR="00962BF0" w:rsidRPr="00DB79D0" w:rsidRDefault="001013D3" w:rsidP="001013D3">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0"/>
                <w:szCs w:val="20"/>
                <w:bdr w:val="nil"/>
                <w:lang w:val="lt-LT"/>
              </w:rPr>
            </w:pPr>
            <w:r w:rsidRPr="00DB79D0">
              <w:rPr>
                <w:rFonts w:ascii="Times New Roman" w:hAnsi="Times New Roman" w:cs="Times New Roman"/>
                <w:i/>
                <w:iCs/>
                <w:color w:val="EE0000"/>
                <w:sz w:val="20"/>
                <w:szCs w:val="20"/>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BDCFA" w14:textId="5F5C07F8" w:rsidR="00962BF0" w:rsidRPr="00DB79D0" w:rsidRDefault="001013D3"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47F92129" w14:textId="77777777" w:rsidR="00962BF0" w:rsidRPr="00DB79D0" w:rsidRDefault="00962BF0" w:rsidP="00F27B74">
            <w:pPr>
              <w:spacing w:after="0" w:line="240" w:lineRule="auto"/>
              <w:rPr>
                <w:rFonts w:ascii="Times New Roman" w:hAnsi="Times New Roman" w:cs="Times New Roman"/>
                <w:sz w:val="20"/>
                <w:szCs w:val="20"/>
                <w:lang w:val="lt-LT"/>
              </w:rPr>
            </w:pPr>
          </w:p>
        </w:tc>
      </w:tr>
      <w:tr w:rsidR="00F27B74" w:rsidRPr="00DB79D0" w14:paraId="4EC5B761" w14:textId="77777777" w:rsidTr="002954BD">
        <w:trPr>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1D3241B" w14:textId="2F310840" w:rsidR="00F27B74" w:rsidRPr="00DB79D0" w:rsidRDefault="00D74EA2" w:rsidP="00D74EA2">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11.</w:t>
            </w:r>
          </w:p>
        </w:tc>
        <w:tc>
          <w:tcPr>
            <w:tcW w:w="2358" w:type="dxa"/>
            <w:tcBorders>
              <w:top w:val="single" w:sz="4" w:space="0" w:color="auto"/>
              <w:left w:val="nil"/>
              <w:bottom w:val="single" w:sz="4" w:space="0" w:color="auto"/>
              <w:right w:val="single" w:sz="4" w:space="0" w:color="auto"/>
            </w:tcBorders>
            <w:vAlign w:val="center"/>
          </w:tcPr>
          <w:p w14:paraId="3C1CE4F8" w14:textId="5612C320"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themeColor="text1"/>
                <w:sz w:val="20"/>
                <w:szCs w:val="20"/>
                <w:lang w:val="lt-LT"/>
              </w:rPr>
              <w:t>Garantinis laikotarpis/ Warranty period</w:t>
            </w:r>
          </w:p>
        </w:tc>
        <w:tc>
          <w:tcPr>
            <w:tcW w:w="5016" w:type="dxa"/>
            <w:tcBorders>
              <w:top w:val="single" w:sz="4" w:space="0" w:color="auto"/>
              <w:left w:val="nil"/>
              <w:bottom w:val="single" w:sz="4" w:space="0" w:color="auto"/>
              <w:right w:val="single" w:sz="4" w:space="0" w:color="auto"/>
            </w:tcBorders>
            <w:vAlign w:val="center"/>
          </w:tcPr>
          <w:p w14:paraId="110E61D1"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Ne trumpesnė kaip 12 mėnesių nuo įrangos priėmimo-perdavimo akto pasirašymo. </w:t>
            </w:r>
          </w:p>
          <w:p w14:paraId="3B88CAAC" w14:textId="435A391B"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Not shorter than 12 months from the signing of the equipment acceptance-transfer act.</w:t>
            </w:r>
          </w:p>
        </w:tc>
        <w:tc>
          <w:tcPr>
            <w:tcW w:w="2497"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12781582"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0"/>
                <w:szCs w:val="20"/>
                <w:bdr w:val="nil"/>
                <w:lang w:val="lt-LT"/>
              </w:rPr>
            </w:pPr>
            <w:r w:rsidRPr="00DB79D0">
              <w:rPr>
                <w:rFonts w:ascii="Times New Roman" w:eastAsia="Arial Unicode MS" w:hAnsi="Times New Roman" w:cs="Times New Roman"/>
                <w:b/>
                <w:bCs/>
                <w:i/>
                <w:iCs/>
                <w:sz w:val="20"/>
                <w:szCs w:val="20"/>
                <w:bdr w:val="nil"/>
                <w:lang w:val="lt-LT"/>
              </w:rPr>
              <w:t>Įrašomas bendras siūlomos garantijos terminas</w:t>
            </w:r>
          </w:p>
          <w:p w14:paraId="37FC8BCD" w14:textId="5325DF69" w:rsidR="00F27B74" w:rsidRPr="00DB79D0" w:rsidRDefault="00F27B74" w:rsidP="00F27B74">
            <w:pPr>
              <w:spacing w:after="0" w:line="240" w:lineRule="auto"/>
              <w:jc w:val="center"/>
              <w:rPr>
                <w:rFonts w:ascii="Times New Roman" w:eastAsia="Arial Unicode MS" w:hAnsi="Times New Roman" w:cs="Times New Roman"/>
                <w:sz w:val="20"/>
                <w:szCs w:val="20"/>
                <w:bdr w:val="nil"/>
                <w:lang w:val="lt-LT"/>
              </w:rPr>
            </w:pPr>
            <w:r w:rsidRPr="00DB79D0">
              <w:rPr>
                <w:rFonts w:ascii="Times New Roman" w:eastAsia="Arial Unicode MS" w:hAnsi="Times New Roman" w:cs="Times New Roman"/>
                <w:sz w:val="20"/>
                <w:szCs w:val="20"/>
                <w:bdr w:val="nil"/>
                <w:lang w:val="lt-LT"/>
              </w:rPr>
              <w:t>(jeigu tiekėjas siūlo papildomą garantiją, už kurią yra suteikiamas ekonominis naudingumas, tai šioje vietoje įrašomas bendras garantijos terminas = min. 12 mėn. garantija + tiekėjo siūlomos papildomos garantijos terminas)/</w:t>
            </w:r>
          </w:p>
          <w:p w14:paraId="09D3F464" w14:textId="5EC9269E" w:rsidR="00F27B74" w:rsidRPr="00DB79D0" w:rsidRDefault="00F27B74" w:rsidP="00F27B74">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Enter the total proposed warranty period (if the supplier offers an additional warranty that provides economic benefit, then here you enter the total warranty period = min. 12 months warranty + the additional warranty period offered by the supplier)</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EA1EA3" w14:textId="08CE6DF4"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235353E2" w14:textId="601774D6" w:rsidR="00F27B74" w:rsidRPr="00DB79D0" w:rsidRDefault="00F27B74" w:rsidP="00F27B74">
            <w:pPr>
              <w:spacing w:after="0" w:line="240" w:lineRule="auto"/>
              <w:rPr>
                <w:rFonts w:ascii="Times New Roman" w:hAnsi="Times New Roman" w:cs="Times New Roman"/>
                <w:sz w:val="20"/>
                <w:szCs w:val="20"/>
                <w:lang w:val="lt-LT"/>
              </w:rPr>
            </w:pPr>
          </w:p>
        </w:tc>
      </w:tr>
      <w:tr w:rsidR="00F27B74" w:rsidRPr="00DB79D0" w14:paraId="6B89EF29" w14:textId="77777777" w:rsidTr="00840F1C">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6B436FE" w14:textId="3F374C16" w:rsidR="00F27B74" w:rsidRPr="00D74EA2" w:rsidRDefault="00D74EA2" w:rsidP="001B5C08">
            <w:pPr>
              <w:spacing w:after="0" w:line="240" w:lineRule="auto"/>
              <w:jc w:val="center"/>
              <w:rPr>
                <w:rFonts w:ascii="Times New Roman" w:hAnsi="Times New Roman" w:cs="Times New Roman"/>
                <w:sz w:val="20"/>
                <w:szCs w:val="20"/>
                <w:lang w:val="lt-LT"/>
              </w:rPr>
            </w:pPr>
            <w:r w:rsidRPr="00D74EA2">
              <w:rPr>
                <w:rFonts w:ascii="Times New Roman" w:hAnsi="Times New Roman" w:cs="Times New Roman"/>
                <w:sz w:val="20"/>
                <w:szCs w:val="20"/>
                <w:lang w:val="lt-LT"/>
              </w:rPr>
              <w:t>12.</w:t>
            </w:r>
          </w:p>
        </w:tc>
        <w:tc>
          <w:tcPr>
            <w:tcW w:w="1298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625D46" w14:textId="73B4A89A" w:rsidR="00F27B74" w:rsidRPr="00DB79D0" w:rsidRDefault="00F27B74" w:rsidP="001B5C08">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b/>
                <w:bCs/>
                <w:sz w:val="20"/>
                <w:szCs w:val="20"/>
                <w:lang w:val="lt-LT"/>
              </w:rPr>
              <w:t>Žaliųjų pirkimų reikalavimai</w:t>
            </w:r>
          </w:p>
        </w:tc>
        <w:tc>
          <w:tcPr>
            <w:tcW w:w="236" w:type="dxa"/>
            <w:tcBorders>
              <w:left w:val="single" w:sz="4" w:space="0" w:color="auto"/>
            </w:tcBorders>
            <w:vAlign w:val="center"/>
          </w:tcPr>
          <w:p w14:paraId="2D3BD5E8" w14:textId="17A8CA37" w:rsidR="00F27B74" w:rsidRPr="00DB79D0" w:rsidRDefault="00F27B74" w:rsidP="001B5C08">
            <w:pPr>
              <w:spacing w:after="0" w:line="240" w:lineRule="auto"/>
              <w:jc w:val="center"/>
              <w:rPr>
                <w:rFonts w:ascii="Times New Roman" w:hAnsi="Times New Roman" w:cs="Times New Roman"/>
                <w:sz w:val="20"/>
                <w:szCs w:val="20"/>
                <w:lang w:val="lt-LT"/>
              </w:rPr>
            </w:pPr>
          </w:p>
        </w:tc>
      </w:tr>
      <w:tr w:rsidR="00F27B74" w:rsidRPr="00DB79D0" w14:paraId="4523A78E" w14:textId="77777777" w:rsidTr="0056281B">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4DDCC31" w14:textId="26A4FD08" w:rsidR="00F27B74" w:rsidRPr="00DB79D0" w:rsidRDefault="00D74EA2"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12.1</w:t>
            </w:r>
          </w:p>
        </w:tc>
        <w:tc>
          <w:tcPr>
            <w:tcW w:w="235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33BC566" w14:textId="77777777"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 xml:space="preserve">Pakuotei taikomi aplinkos apsaugos reikalavimai </w:t>
            </w:r>
          </w:p>
          <w:p w14:paraId="4BEF1D03" w14:textId="6968596E"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The package is subject to environmental protection requirements</w:t>
            </w:r>
          </w:p>
        </w:tc>
        <w:tc>
          <w:tcPr>
            <w:tcW w:w="501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B188F49"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w:t>
            </w:r>
            <w:r w:rsidRPr="00DB79D0">
              <w:rPr>
                <w:rFonts w:ascii="Times New Roman" w:hAnsi="Times New Roman" w:cs="Times New Roman"/>
                <w:bCs/>
                <w:color w:val="000000" w:themeColor="text1"/>
                <w:sz w:val="20"/>
                <w:szCs w:val="20"/>
                <w:lang w:val="lt-LT"/>
              </w:rPr>
              <w:lastRenderedPageBreak/>
              <w:t xml:space="preserve">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2F38D22F" w14:textId="3F49728A"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 If the Goods are packed in secondary packaging, it must be recyclable according to the provisions of the Environmental Pollution Tax Law of the Republic of Lithuania. When delivering the Goods to the Buyer, the Supplier provides documents proving that the secondary packaging of the Goods is recyclable (for example, a packaging description document, a technical document, a document from accredited laboratories or packaging waste recyclers, or exporters from the operator list, or other equivalent objective evidence). The Buyer's representative responsible for receiving the Goods, as specified in clause 2.1 of this Agreement, checks the evidence provided by the Supplier to ensure compliance with the requirements set out in this clause. If it is found that the Supplier does not comply with the requirements established in this clause, the Buyer's representative responsible for receiving the Goods has the right to refuse to accept the Goods and consider them defective, which the Supplier must remedy, otherwise, a penalty specified in clause 9.5 of the Special Conditions will apply to the Supplier.</w:t>
            </w:r>
          </w:p>
        </w:tc>
        <w:tc>
          <w:tcPr>
            <w:tcW w:w="2497" w:type="dxa"/>
            <w:tcBorders>
              <w:top w:val="single" w:sz="4" w:space="0" w:color="auto"/>
              <w:left w:val="nil"/>
              <w:bottom w:val="single" w:sz="4" w:space="0" w:color="auto"/>
              <w:right w:val="single" w:sz="4" w:space="0" w:color="auto"/>
            </w:tcBorders>
            <w:vAlign w:val="center"/>
          </w:tcPr>
          <w:p w14:paraId="0E21531B"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lastRenderedPageBreak/>
              <w:t>Įrašoma</w:t>
            </w:r>
          </w:p>
          <w:p w14:paraId="2F7DEAA2"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Taip/Ne</w:t>
            </w:r>
          </w:p>
          <w:p w14:paraId="31E4239A" w14:textId="0C9F08B2" w:rsidR="00F27B74" w:rsidRPr="00DB79D0" w:rsidRDefault="00F27B74" w:rsidP="00F27B74">
            <w:pPr>
              <w:pStyle w:val="NoSpacing"/>
              <w:jc w:val="center"/>
              <w:rPr>
                <w:i/>
                <w:iCs/>
                <w:sz w:val="20"/>
                <w:szCs w:val="20"/>
              </w:rPr>
            </w:pPr>
            <w:r w:rsidRPr="00DB79D0">
              <w:rPr>
                <w:rFonts w:eastAsia="Arial Unicode MS"/>
                <w:i/>
                <w:iCs/>
                <w:color w:val="EE0000"/>
                <w:sz w:val="20"/>
                <w:szCs w:val="20"/>
                <w:bdr w:val="nil"/>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9CB98F" w14:textId="5E6401CB"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7FADAF1B" w14:textId="63C84F72" w:rsidR="00F27B74" w:rsidRPr="00DB79D0" w:rsidRDefault="00F27B74" w:rsidP="00F27B74">
            <w:pPr>
              <w:spacing w:after="0" w:line="240" w:lineRule="auto"/>
              <w:rPr>
                <w:rFonts w:ascii="Times New Roman" w:hAnsi="Times New Roman" w:cs="Times New Roman"/>
                <w:sz w:val="20"/>
                <w:szCs w:val="20"/>
                <w:lang w:val="lt-LT"/>
              </w:rPr>
            </w:pPr>
          </w:p>
        </w:tc>
      </w:tr>
      <w:tr w:rsidR="00F27B74" w:rsidRPr="00DB79D0" w14:paraId="672223A9" w14:textId="77777777" w:rsidTr="0056281B">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B2FF5A" w14:textId="741F82D7" w:rsidR="00F27B74" w:rsidRPr="00DB79D0" w:rsidRDefault="00D74EA2"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12.2</w:t>
            </w:r>
          </w:p>
        </w:tc>
        <w:tc>
          <w:tcPr>
            <w:tcW w:w="235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172C6894" w14:textId="77777777"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Prekių pristatymui taikomi aplinkosauginiai reikalavimai</w:t>
            </w:r>
          </w:p>
          <w:p w14:paraId="20FAF1AB" w14:textId="4A36321D"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Environmental requirements apply to product delivery</w:t>
            </w:r>
          </w:p>
        </w:tc>
        <w:tc>
          <w:tcPr>
            <w:tcW w:w="501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3A7D987"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Tiekėjas privalo Prekes atvežti Pirkėjui ne kelių eismo piko valandomis, pirmadieniais − ketvirtadieniais nuo 10:30 iki 16:00 val., penktadieniais ir švenčių dienų išvakarėse nuo 10:00 iki 15:00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p w14:paraId="5615FC05" w14:textId="18518440"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The Supplier must deliver the Goods to the Buyer outside of rush hours: Monday to Thursday from 10:30 AM to 4:00 PM, and Fridays and the eves of holidays from 10:00 AM to 3:00 PM. The Buyer’s representative, specified in clause 2.1 of these Special Conditions, is responsible for receiving the Goods and, when accepting them, physically verifies that the Supplier delivered them outside of rush hours. If it is found that the Supplier does not comply with this requirement, a </w:t>
            </w:r>
            <w:r w:rsidRPr="00DB79D0">
              <w:rPr>
                <w:rFonts w:ascii="Times New Roman" w:hAnsi="Times New Roman" w:cs="Times New Roman"/>
                <w:bCs/>
                <w:color w:val="000000" w:themeColor="text1"/>
                <w:sz w:val="20"/>
                <w:szCs w:val="20"/>
                <w:lang w:val="lt-LT"/>
              </w:rPr>
              <w:lastRenderedPageBreak/>
              <w:t>penalty specified in clause 9.5 of the Special Conditions will be applied to the Supplier.</w:t>
            </w:r>
          </w:p>
        </w:tc>
        <w:tc>
          <w:tcPr>
            <w:tcW w:w="2497" w:type="dxa"/>
            <w:tcBorders>
              <w:top w:val="single" w:sz="4" w:space="0" w:color="auto"/>
              <w:left w:val="nil"/>
              <w:bottom w:val="single" w:sz="4" w:space="0" w:color="auto"/>
              <w:right w:val="single" w:sz="4" w:space="0" w:color="auto"/>
            </w:tcBorders>
            <w:vAlign w:val="center"/>
          </w:tcPr>
          <w:p w14:paraId="39CBB299"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lastRenderedPageBreak/>
              <w:t>Įrašoma</w:t>
            </w:r>
          </w:p>
          <w:p w14:paraId="568F729E"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Taip/Ne</w:t>
            </w:r>
          </w:p>
          <w:p w14:paraId="24722FEC" w14:textId="582D0BD6" w:rsidR="00F27B74" w:rsidRPr="00DB79D0" w:rsidRDefault="00F27B74" w:rsidP="00F27B74">
            <w:pPr>
              <w:pStyle w:val="NoSpacing"/>
              <w:jc w:val="center"/>
              <w:rPr>
                <w:i/>
                <w:iCs/>
                <w:sz w:val="20"/>
                <w:szCs w:val="20"/>
              </w:rPr>
            </w:pPr>
            <w:r w:rsidRPr="00DB79D0">
              <w:rPr>
                <w:rFonts w:eastAsia="Arial Unicode MS"/>
                <w:i/>
                <w:iCs/>
                <w:color w:val="EE0000"/>
                <w:sz w:val="20"/>
                <w:szCs w:val="20"/>
                <w:bdr w:val="nil"/>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29086" w14:textId="3EF52A49"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1D47D0CE" w14:textId="6F479DED" w:rsidR="00F27B74" w:rsidRPr="00DB79D0" w:rsidRDefault="00F27B74" w:rsidP="00F27B74">
            <w:pPr>
              <w:spacing w:after="0" w:line="240" w:lineRule="auto"/>
              <w:rPr>
                <w:rFonts w:ascii="Times New Roman" w:hAnsi="Times New Roman" w:cs="Times New Roman"/>
                <w:sz w:val="20"/>
                <w:szCs w:val="20"/>
                <w:lang w:val="lt-LT"/>
              </w:rPr>
            </w:pPr>
          </w:p>
        </w:tc>
      </w:tr>
      <w:tr w:rsidR="00F27B74" w:rsidRPr="00DB79D0" w14:paraId="66E84EFF" w14:textId="77777777" w:rsidTr="0056281B">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D480D8" w14:textId="40C3F0CE" w:rsidR="00F27B74" w:rsidRPr="00DB79D0" w:rsidRDefault="00D74EA2"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12.3</w:t>
            </w:r>
          </w:p>
        </w:tc>
        <w:tc>
          <w:tcPr>
            <w:tcW w:w="235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05FAC78" w14:textId="27F734B4"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Bendravimui taikomi aplinkosauginiai reikalavimai/ Environmental requirements apply to communication</w:t>
            </w:r>
          </w:p>
        </w:tc>
        <w:tc>
          <w:tcPr>
            <w:tcW w:w="501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57EA926"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p w14:paraId="316854CE" w14:textId="333BC72D"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The supplier agrees to communicate with the Buyer through electronic means (phone, email, etc.), reduce paper usage, and avoid unnecessary copying and printing of documents. Documents related to the execution of the Agreement must be provided to the Buyer only in electronic format (unless otherwise specified in the Agreement and/or its annexes). In exceptional cases, documents related to the Agreement may be provided in paper format if such format is required by law or if the Buyer indicates such a need – in that case, recycled paper that meets the minimum environmental protection criteria approved by the Order No. D1-508 of the Minister of Environment of the Republic of Lithuania on June 28, 2011, "On the lists of products for which environmental protection criteria apply to public procurement, the environmental protection criteria, and the environmental protection criteria that contracting authorities must apply when purchasing goods, services, or works," must be used.</w:t>
            </w:r>
          </w:p>
        </w:tc>
        <w:tc>
          <w:tcPr>
            <w:tcW w:w="2497" w:type="dxa"/>
            <w:tcBorders>
              <w:top w:val="single" w:sz="4" w:space="0" w:color="auto"/>
              <w:left w:val="nil"/>
              <w:bottom w:val="single" w:sz="4" w:space="0" w:color="auto"/>
              <w:right w:val="single" w:sz="4" w:space="0" w:color="auto"/>
            </w:tcBorders>
            <w:vAlign w:val="center"/>
          </w:tcPr>
          <w:p w14:paraId="0D09CC7B"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Įrašoma</w:t>
            </w:r>
          </w:p>
          <w:p w14:paraId="4BF653D0"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Taip/Ne</w:t>
            </w:r>
          </w:p>
          <w:p w14:paraId="0A8A3B2E" w14:textId="43FA3731" w:rsidR="00F27B74" w:rsidRPr="00DB79D0" w:rsidRDefault="00F27B74" w:rsidP="00F27B74">
            <w:pPr>
              <w:pStyle w:val="NoSpacing"/>
              <w:jc w:val="center"/>
              <w:rPr>
                <w:i/>
                <w:iCs/>
                <w:sz w:val="20"/>
                <w:szCs w:val="20"/>
              </w:rPr>
            </w:pPr>
            <w:r w:rsidRPr="00DB79D0">
              <w:rPr>
                <w:rFonts w:eastAsia="Arial Unicode MS"/>
                <w:i/>
                <w:iCs/>
                <w:color w:val="EE0000"/>
                <w:sz w:val="20"/>
                <w:szCs w:val="20"/>
                <w:bdr w:val="nil"/>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8072D6" w14:textId="2FBB493B"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33BCA3E5" w14:textId="20F3729B" w:rsidR="00F27B74" w:rsidRPr="00DB79D0" w:rsidRDefault="00F27B74" w:rsidP="00F27B74">
            <w:pPr>
              <w:spacing w:after="0" w:line="240" w:lineRule="auto"/>
              <w:rPr>
                <w:rFonts w:ascii="Times New Roman" w:hAnsi="Times New Roman" w:cs="Times New Roman"/>
                <w:sz w:val="20"/>
                <w:szCs w:val="20"/>
                <w:lang w:val="lt-LT"/>
              </w:rPr>
            </w:pPr>
          </w:p>
        </w:tc>
      </w:tr>
    </w:tbl>
    <w:p w14:paraId="28C33533" w14:textId="00B34A4B" w:rsidR="002954BD" w:rsidRPr="00451952" w:rsidRDefault="00451952" w:rsidP="002954BD">
      <w:pPr>
        <w:spacing w:after="0" w:line="240" w:lineRule="auto"/>
        <w:jc w:val="both"/>
        <w:rPr>
          <w:rFonts w:ascii="Times New Roman" w:hAnsi="Times New Roman" w:cs="Times New Roman"/>
          <w:b/>
          <w:bCs/>
          <w:kern w:val="2"/>
          <w:lang w:val="lt-LT"/>
          <w14:ligatures w14:val="standardContextual"/>
        </w:rPr>
      </w:pPr>
      <w:r>
        <w:rPr>
          <w:b/>
          <w:i/>
          <w:iCs/>
          <w:sz w:val="24"/>
          <w:szCs w:val="24"/>
          <w:lang w:val="lt-LT"/>
        </w:rPr>
        <w:t>*</w:t>
      </w:r>
      <w:r w:rsidR="00946DD4">
        <w:rPr>
          <w:rFonts w:ascii="Times New Roman" w:hAnsi="Times New Roman" w:cs="Times New Roman"/>
          <w:kern w:val="2"/>
          <w:lang w:val="lt-LT"/>
          <w14:ligatures w14:val="standardContextual"/>
        </w:rPr>
        <w:t xml:space="preserve">5. </w:t>
      </w:r>
      <w:r w:rsidR="002954BD" w:rsidRPr="00451952">
        <w:rPr>
          <w:rFonts w:ascii="Times New Roman" w:hAnsi="Times New Roman" w:cs="Times New Roman"/>
          <w:kern w:val="2"/>
          <w:lang w:val="lt-LT"/>
          <w14:ligatures w14:val="standardContextual"/>
        </w:rPr>
        <w:t xml:space="preserve">Su Pasiūlymu turi būti pateikta </w:t>
      </w:r>
      <w:r w:rsidR="002954BD" w:rsidRPr="00451952">
        <w:rPr>
          <w:rFonts w:ascii="Times New Roman" w:hAnsi="Times New Roman" w:cs="Times New Roman"/>
          <w:b/>
          <w:bCs/>
          <w:kern w:val="2"/>
          <w:lang w:val="lt-LT"/>
          <w14:ligatures w14:val="standardContextual"/>
        </w:rPr>
        <w:t xml:space="preserve">prekės gamintojo </w:t>
      </w:r>
      <w:r w:rsidR="002954BD" w:rsidRPr="00451952">
        <w:rPr>
          <w:rFonts w:ascii="Times New Roman" w:hAnsi="Times New Roman" w:cs="Times New Roman"/>
          <w:kern w:val="2"/>
          <w:lang w:val="lt-LT"/>
          <w14:ligatures w14:val="standardContextual"/>
        </w:rPr>
        <w:t xml:space="preserve">vadovo, pardavimų, gamybos ar aptarnavimo padalinio vadovo, ar pagal gamintojo vidaus tvarką turinčio teisę pasirašyti tokius raštus darbuotojo </w:t>
      </w:r>
      <w:r w:rsidR="002954BD" w:rsidRPr="00451952">
        <w:rPr>
          <w:rFonts w:ascii="Times New Roman" w:hAnsi="Times New Roman" w:cs="Times New Roman"/>
          <w:b/>
          <w:bCs/>
          <w:kern w:val="2"/>
          <w:lang w:val="lt-LT"/>
          <w14:ligatures w14:val="standardContextual"/>
        </w:rPr>
        <w:t>parengta techninė specifikacija/brošiūra ir/ar kitus dokumentus</w:t>
      </w:r>
      <w:r w:rsidR="002954BD" w:rsidRPr="00451952">
        <w:rPr>
          <w:rFonts w:ascii="Times New Roman" w:hAnsi="Times New Roman" w:cs="Times New Roman"/>
          <w:kern w:val="2"/>
          <w:lang w:val="lt-LT"/>
          <w14:ligatures w14:val="standardContextual"/>
        </w:rPr>
        <w:t xml:space="preserve"> (skanuotą kopiją</w:t>
      </w:r>
      <w:r w:rsidR="002954BD" w:rsidRPr="00451952">
        <w:rPr>
          <w:rFonts w:ascii="Times New Roman" w:hAnsi="Times New Roman" w:cs="Times New Roman"/>
          <w:kern w:val="2"/>
          <w:vertAlign w:val="superscript"/>
          <w:lang w:val="lt-LT"/>
          <w14:ligatures w14:val="standardContextual"/>
        </w:rPr>
        <w:footnoteReference w:id="1"/>
      </w:r>
      <w:r w:rsidR="002954BD" w:rsidRPr="00451952">
        <w:rPr>
          <w:rFonts w:ascii="Times New Roman" w:hAnsi="Times New Roman" w:cs="Times New Roman"/>
          <w:kern w:val="2"/>
          <w:lang w:val="lt-LT"/>
          <w14:ligatures w14:val="standardContextual"/>
        </w:rPr>
        <w:t xml:space="preserve">), įrodanti siūlomos </w:t>
      </w:r>
      <w:r w:rsidR="002954BD" w:rsidRPr="00451952">
        <w:rPr>
          <w:rFonts w:ascii="Times New Roman" w:hAnsi="Times New Roman" w:cs="Times New Roman"/>
          <w:kern w:val="2"/>
          <w:lang w:val="lt-LT"/>
          <w14:ligatures w14:val="standardContextual"/>
        </w:rPr>
        <w:lastRenderedPageBreak/>
        <w:t>Prekės atitiktį pirkimo dokumentuose nustatytiems reikalavimams (anglų ir/arba lietuvių kalba</w:t>
      </w:r>
      <w:r w:rsidR="002954BD" w:rsidRPr="00451952">
        <w:rPr>
          <w:rFonts w:ascii="Times New Roman" w:hAnsi="Times New Roman" w:cs="Times New Roman"/>
          <w:kern w:val="2"/>
          <w:vertAlign w:val="superscript"/>
          <w:lang w:val="lt-LT"/>
          <w14:ligatures w14:val="standardContextual"/>
        </w:rPr>
        <w:footnoteReference w:id="2"/>
      </w:r>
      <w:r w:rsidR="002954BD" w:rsidRPr="00451952">
        <w:rPr>
          <w:rFonts w:ascii="Times New Roman" w:hAnsi="Times New Roman" w:cs="Times New Roman"/>
          <w:kern w:val="2"/>
          <w:lang w:val="lt-LT"/>
          <w14:ligatures w14:val="standardContextual"/>
        </w:rPr>
        <w:t xml:space="preserve">). </w:t>
      </w:r>
      <w:r w:rsidR="002954BD" w:rsidRPr="00451952">
        <w:rPr>
          <w:rFonts w:ascii="Times New Roman" w:hAnsi="Times New Roman" w:cs="Times New Roman"/>
          <w:b/>
          <w:bCs/>
          <w:kern w:val="2"/>
          <w:lang w:val="lt-LT"/>
          <w14:ligatures w14:val="standardContextual"/>
        </w:rPr>
        <w:t>Pateiktuose dokumentuose būtinai turi būti nurodomos – siūlomos įsigyti prekės tikslios reikalaujamų/nustatytų parametrų reikšmės.</w:t>
      </w:r>
    </w:p>
    <w:p w14:paraId="63DCAD4F" w14:textId="77777777" w:rsidR="002954BD" w:rsidRPr="00451952" w:rsidRDefault="002954BD" w:rsidP="002954BD">
      <w:pPr>
        <w:spacing w:after="0" w:line="240" w:lineRule="auto"/>
        <w:jc w:val="both"/>
        <w:rPr>
          <w:rFonts w:ascii="Times New Roman" w:hAnsi="Times New Roman" w:cs="Times New Roman"/>
          <w:b/>
          <w:bCs/>
          <w:kern w:val="2"/>
          <w:lang w:val="lt-LT"/>
          <w14:ligatures w14:val="standardContextual"/>
        </w:rPr>
      </w:pPr>
      <w:r w:rsidRPr="00451952">
        <w:rPr>
          <w:rFonts w:ascii="Times New Roman" w:hAnsi="Times New Roman" w:cs="Times New Roman"/>
          <w:kern w:val="2"/>
          <w:lang w:val="lt-LT"/>
          <w14:ligatures w14:val="standardContextual"/>
        </w:rPr>
        <w:t xml:space="preserve">The Offer must include a </w:t>
      </w:r>
      <w:r w:rsidRPr="00451952">
        <w:rPr>
          <w:rFonts w:ascii="Times New Roman" w:hAnsi="Times New Roman" w:cs="Times New Roman"/>
          <w:b/>
          <w:bCs/>
          <w:kern w:val="2"/>
          <w:lang w:val="lt-LT"/>
          <w14:ligatures w14:val="standardContextual"/>
        </w:rPr>
        <w:t>technical specification/brochure and/or other documents</w:t>
      </w:r>
      <w:r w:rsidRPr="00451952">
        <w:rPr>
          <w:rFonts w:ascii="Times New Roman" w:hAnsi="Times New Roman" w:cs="Times New Roman"/>
          <w:kern w:val="2"/>
          <w:lang w:val="lt-LT"/>
          <w14:ligatures w14:val="standardContextual"/>
        </w:rPr>
        <w:t xml:space="preserve"> (scanned copy) prepared by the </w:t>
      </w:r>
      <w:r w:rsidRPr="00451952">
        <w:rPr>
          <w:rFonts w:ascii="Times New Roman" w:hAnsi="Times New Roman" w:cs="Times New Roman"/>
          <w:b/>
          <w:bCs/>
          <w:kern w:val="2"/>
          <w:lang w:val="lt-LT"/>
          <w14:ligatures w14:val="standardContextual"/>
        </w:rPr>
        <w:t xml:space="preserve">product manufacturer's </w:t>
      </w:r>
      <w:r w:rsidRPr="00451952">
        <w:rPr>
          <w:rFonts w:ascii="Times New Roman" w:hAnsi="Times New Roman" w:cs="Times New Roman"/>
          <w:kern w:val="2"/>
          <w:lang w:val="lt-LT"/>
          <w14:ligatures w14:val="standardContextual"/>
        </w:rPr>
        <w:t xml:space="preserve">manager, sales, production, or service department head, or an employee authorized to sign such documents according to the manufacturer's internal rules, proving that the offered Product meets the requirements set out in the purchase documents (in English and/or Lithuanian). </w:t>
      </w:r>
      <w:r w:rsidRPr="00451952">
        <w:rPr>
          <w:rFonts w:ascii="Times New Roman" w:hAnsi="Times New Roman" w:cs="Times New Roman"/>
          <w:b/>
          <w:bCs/>
          <w:kern w:val="2"/>
          <w:lang w:val="lt-LT"/>
          <w14:ligatures w14:val="standardContextual"/>
        </w:rPr>
        <w:t>The submitted documents must indicate the exact values of the required/established parameters of the product being offered.</w:t>
      </w:r>
    </w:p>
    <w:p w14:paraId="543E0F7D" w14:textId="67E01E67" w:rsidR="00967171" w:rsidRPr="002954BD" w:rsidRDefault="00967171" w:rsidP="002E6FD4">
      <w:pPr>
        <w:pStyle w:val="Bodytext90"/>
        <w:shd w:val="clear" w:color="auto" w:fill="auto"/>
        <w:spacing w:line="240" w:lineRule="auto"/>
        <w:jc w:val="both"/>
        <w:rPr>
          <w:b w:val="0"/>
          <w:sz w:val="24"/>
          <w:szCs w:val="24"/>
          <w:lang w:val="lt-LT"/>
        </w:rPr>
      </w:pPr>
      <w:r w:rsidRPr="002954BD">
        <w:rPr>
          <w:b w:val="0"/>
          <w:sz w:val="24"/>
          <w:szCs w:val="24"/>
          <w:lang w:val="lt-LT"/>
        </w:rPr>
        <w:t>*</w:t>
      </w:r>
      <w:r w:rsidR="00D84B1C" w:rsidRPr="002954BD">
        <w:rPr>
          <w:b w:val="0"/>
          <w:sz w:val="24"/>
          <w:szCs w:val="24"/>
          <w:lang w:val="lt-LT"/>
        </w:rPr>
        <w:t>*</w:t>
      </w:r>
      <w:r w:rsidR="00946DD4">
        <w:rPr>
          <w:b w:val="0"/>
          <w:sz w:val="24"/>
          <w:szCs w:val="24"/>
          <w:lang w:val="lt-LT"/>
        </w:rPr>
        <w:t xml:space="preserve">6. </w:t>
      </w:r>
      <w:r w:rsidR="007D5E84" w:rsidRPr="002954BD">
        <w:rPr>
          <w:b w:val="0"/>
          <w:sz w:val="24"/>
          <w:szCs w:val="24"/>
          <w:lang w:val="lt-LT"/>
        </w:rPr>
        <w:t xml:space="preserve">Tiekėjas su pasiūlymu turi pateikti šios </w:t>
      </w:r>
      <w:r w:rsidRPr="002954BD">
        <w:rPr>
          <w:b w:val="0"/>
          <w:sz w:val="24"/>
          <w:szCs w:val="24"/>
          <w:lang w:val="lt-LT"/>
        </w:rPr>
        <w:t xml:space="preserve">Techninės specifikacijos </w:t>
      </w:r>
      <w:r w:rsidR="00D84B1C" w:rsidRPr="002954BD">
        <w:rPr>
          <w:b w:val="0"/>
          <w:sz w:val="24"/>
          <w:szCs w:val="24"/>
          <w:lang w:val="lt-LT"/>
        </w:rPr>
        <w:t>4</w:t>
      </w:r>
      <w:r w:rsidRPr="002954BD">
        <w:rPr>
          <w:b w:val="0"/>
          <w:sz w:val="24"/>
          <w:szCs w:val="24"/>
          <w:lang w:val="lt-LT"/>
        </w:rPr>
        <w:t xml:space="preserve"> punkte nurodytą reikalavimą pagrindžian</w:t>
      </w:r>
      <w:r w:rsidR="007D5E84" w:rsidRPr="002954BD">
        <w:rPr>
          <w:b w:val="0"/>
          <w:sz w:val="24"/>
          <w:szCs w:val="24"/>
          <w:lang w:val="lt-LT"/>
        </w:rPr>
        <w:t>čius</w:t>
      </w:r>
      <w:r w:rsidRPr="002954BD">
        <w:rPr>
          <w:b w:val="0"/>
          <w:sz w:val="24"/>
          <w:szCs w:val="24"/>
          <w:lang w:val="lt-LT"/>
        </w:rPr>
        <w:t xml:space="preserve"> dokument</w:t>
      </w:r>
      <w:r w:rsidR="007D5E84" w:rsidRPr="002954BD">
        <w:rPr>
          <w:b w:val="0"/>
          <w:sz w:val="24"/>
          <w:szCs w:val="24"/>
          <w:lang w:val="lt-LT"/>
        </w:rPr>
        <w:t>us</w:t>
      </w:r>
      <w:r w:rsidRPr="002954BD">
        <w:rPr>
          <w:b w:val="0"/>
          <w:sz w:val="24"/>
          <w:szCs w:val="24"/>
          <w:lang w:val="lt-LT"/>
        </w:rPr>
        <w:t xml:space="preserve">: </w:t>
      </w:r>
      <w:r w:rsidR="007002E1" w:rsidRPr="002954BD">
        <w:rPr>
          <w:bCs w:val="0"/>
          <w:sz w:val="24"/>
          <w:szCs w:val="24"/>
          <w:lang w:val="lt-LT"/>
        </w:rPr>
        <w:t>Įrangos gamintojo</w:t>
      </w:r>
      <w:r w:rsidR="007002E1" w:rsidRPr="002954BD">
        <w:rPr>
          <w:b w:val="0"/>
          <w:sz w:val="24"/>
          <w:szCs w:val="24"/>
          <w:lang w:val="lt-LT"/>
        </w:rPr>
        <w:t xml:space="preserve"> </w:t>
      </w:r>
      <w:r w:rsidR="007002E1" w:rsidRPr="002954BD">
        <w:rPr>
          <w:bCs w:val="0"/>
          <w:sz w:val="24"/>
          <w:szCs w:val="24"/>
          <w:lang w:val="lt-LT"/>
        </w:rPr>
        <w:t>laisvos formos patvirtinimas</w:t>
      </w:r>
      <w:r w:rsidR="007002E1" w:rsidRPr="002954BD">
        <w:rPr>
          <w:b w:val="0"/>
          <w:sz w:val="24"/>
          <w:szCs w:val="24"/>
          <w:lang w:val="lt-LT"/>
        </w:rPr>
        <w:t xml:space="preserve"> (gali būti sutartis/ kvalifikacijos pažymėjimas ar kt. (pagal formą nėra ribojama)), kad tiekėjo laimėjimo atveju, </w:t>
      </w:r>
      <w:r w:rsidR="007002E1" w:rsidRPr="002954BD">
        <w:rPr>
          <w:bCs w:val="0"/>
          <w:sz w:val="24"/>
          <w:szCs w:val="24"/>
          <w:lang w:val="lt-LT"/>
        </w:rPr>
        <w:t>gamintojo patikėti asmenys</w:t>
      </w:r>
      <w:r w:rsidR="007002E1" w:rsidRPr="002954BD">
        <w:rPr>
          <w:b w:val="0"/>
          <w:sz w:val="24"/>
          <w:szCs w:val="24"/>
          <w:lang w:val="lt-LT"/>
        </w:rPr>
        <w:t xml:space="preserve"> (arba sutartį su tokiais asmenimis turintys atitinkamai kvalifikuoti asmenys) atliks įrangos </w:t>
      </w:r>
      <w:r w:rsidR="00D84DD4" w:rsidRPr="002954BD">
        <w:rPr>
          <w:b w:val="0"/>
          <w:sz w:val="24"/>
          <w:szCs w:val="24"/>
          <w:lang w:val="lt-LT"/>
        </w:rPr>
        <w:t xml:space="preserve">sumontavimą, instaliavimą </w:t>
      </w:r>
      <w:r w:rsidR="007002E1" w:rsidRPr="002954BD">
        <w:rPr>
          <w:b w:val="0"/>
          <w:sz w:val="24"/>
          <w:szCs w:val="24"/>
          <w:lang w:val="lt-LT"/>
        </w:rPr>
        <w:t>ir apmokymus, nurodant asmenų vardus, pavardes, atstovaujamą</w:t>
      </w:r>
      <w:r w:rsidR="007002E1" w:rsidRPr="002954BD">
        <w:rPr>
          <w:bCs w:val="0"/>
          <w:sz w:val="24"/>
          <w:szCs w:val="24"/>
          <w:lang w:val="lt-LT"/>
        </w:rPr>
        <w:t xml:space="preserve"> </w:t>
      </w:r>
      <w:r w:rsidR="007002E1" w:rsidRPr="002954BD">
        <w:rPr>
          <w:b w:val="0"/>
          <w:sz w:val="24"/>
          <w:szCs w:val="24"/>
          <w:lang w:val="lt-LT"/>
        </w:rPr>
        <w:t>juridinį asmenį (jeigu atstovaujama).</w:t>
      </w:r>
    </w:p>
    <w:p w14:paraId="0CA0E7FF" w14:textId="32EFC6BE" w:rsidR="000B2998" w:rsidRDefault="00451952" w:rsidP="000B3621">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color w:val="000000"/>
          <w:bdr w:val="nil"/>
          <w:lang w:val="lt-LT" w:eastAsia="lt-LT"/>
        </w:rPr>
      </w:pPr>
      <w:r w:rsidRPr="00451952">
        <w:rPr>
          <w:rFonts w:ascii="Times New Roman" w:eastAsia="Times New Roman" w:hAnsi="Times New Roman" w:cs="Times New Roman"/>
          <w:color w:val="000000"/>
          <w:bdr w:val="nil"/>
          <w:lang w:val="lt-LT" w:eastAsia="lt-LT"/>
        </w:rPr>
        <w:t xml:space="preserve">The supplier must include with the proposal documents supporting the requirement stated in point 4 of this Technical Specification: a </w:t>
      </w:r>
      <w:r w:rsidRPr="002954BD">
        <w:rPr>
          <w:rFonts w:ascii="Times New Roman" w:eastAsia="Times New Roman" w:hAnsi="Times New Roman" w:cs="Times New Roman"/>
          <w:b/>
          <w:bCs/>
          <w:color w:val="000000"/>
          <w:bdr w:val="nil"/>
          <w:lang w:val="lt-LT" w:eastAsia="lt-LT"/>
        </w:rPr>
        <w:t>free-form confirmation from the equipment manufacturer</w:t>
      </w:r>
      <w:r w:rsidRPr="00451952">
        <w:rPr>
          <w:rFonts w:ascii="Times New Roman" w:eastAsia="Times New Roman" w:hAnsi="Times New Roman" w:cs="Times New Roman"/>
          <w:color w:val="000000"/>
          <w:bdr w:val="nil"/>
          <w:lang w:val="lt-LT" w:eastAsia="lt-LT"/>
        </w:rPr>
        <w:t xml:space="preserve"> (this could be a contract, a qualification certificate, or another document – there’s no restriction on the form), stating that if the supplier wins</w:t>
      </w:r>
      <w:r w:rsidRPr="002954BD">
        <w:rPr>
          <w:rFonts w:ascii="Times New Roman" w:eastAsia="Times New Roman" w:hAnsi="Times New Roman" w:cs="Times New Roman"/>
          <w:b/>
          <w:bCs/>
          <w:color w:val="000000"/>
          <w:bdr w:val="nil"/>
          <w:lang w:val="lt-LT" w:eastAsia="lt-LT"/>
        </w:rPr>
        <w:t>, the individuals delegated by the manufacturer</w:t>
      </w:r>
      <w:r w:rsidRPr="00451952">
        <w:rPr>
          <w:rFonts w:ascii="Times New Roman" w:eastAsia="Times New Roman" w:hAnsi="Times New Roman" w:cs="Times New Roman"/>
          <w:color w:val="000000"/>
          <w:bdr w:val="nil"/>
          <w:lang w:val="lt-LT" w:eastAsia="lt-LT"/>
        </w:rPr>
        <w:t xml:space="preserve"> (or appropriately qualified individuals who have a contract with them) will carry out the equipment installation, setup, and training, specifying their names and surnames and the legal entity they represent (if applicable).</w:t>
      </w:r>
    </w:p>
    <w:p w14:paraId="54E4DCF6" w14:textId="77777777" w:rsidR="00451952" w:rsidRDefault="00451952" w:rsidP="000B3621">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color w:val="000000"/>
          <w:bdr w:val="nil"/>
          <w:lang w:val="lt-LT" w:eastAsia="lt-LT"/>
        </w:rPr>
      </w:pPr>
    </w:p>
    <w:p w14:paraId="3B96BED5" w14:textId="554DABFE" w:rsidR="00C16ACF" w:rsidRPr="00C16ACF" w:rsidRDefault="00C16ACF" w:rsidP="00C16ACF">
      <w:pPr>
        <w:spacing w:after="0" w:line="240" w:lineRule="auto"/>
        <w:jc w:val="both"/>
        <w:rPr>
          <w:rFonts w:ascii="Times New Roman" w:eastAsiaTheme="minorEastAsia" w:hAnsi="Times New Roman" w:cs="Times New Roman"/>
          <w:lang w:val="lt-LT" w:eastAsia="lt-LT"/>
        </w:rPr>
      </w:pPr>
      <w:r w:rsidRPr="00C16ACF">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567359FF" w14:textId="4D3632BB" w:rsidR="00A6242C" w:rsidRDefault="00451952" w:rsidP="007D5E84">
      <w:pPr>
        <w:jc w:val="both"/>
        <w:rPr>
          <w:rFonts w:ascii="Times New Roman" w:hAnsi="Times New Roman" w:cs="Times New Roman"/>
          <w:b/>
          <w:sz w:val="24"/>
          <w:szCs w:val="24"/>
          <w:lang w:val="lt-LT"/>
        </w:rPr>
      </w:pPr>
      <w:r w:rsidRPr="00451952">
        <w:rPr>
          <w:rFonts w:ascii="Times New Roman" w:hAnsi="Times New Roman" w:cs="Times New Roman"/>
          <w:b/>
          <w:sz w:val="24"/>
          <w:szCs w:val="24"/>
          <w:lang w:val="lt-LT"/>
        </w:rPr>
        <w:t>By submitting the proposal, the supplier's manager or their authorized person confirms the content of this document.</w:t>
      </w:r>
    </w:p>
    <w:p w14:paraId="76C1EBBC" w14:textId="45147A05" w:rsidR="0085449B" w:rsidRPr="005A0C28" w:rsidRDefault="00D44F31" w:rsidP="00D44F31">
      <w:pPr>
        <w:spacing w:after="0" w:line="240" w:lineRule="auto"/>
        <w:jc w:val="center"/>
        <w:outlineLvl w:val="1"/>
        <w:rPr>
          <w:rFonts w:ascii="Arial" w:hAnsi="Arial" w:cs="Arial"/>
          <w:bCs/>
          <w:lang w:val="lt-LT"/>
        </w:rPr>
      </w:pPr>
      <w:r w:rsidRPr="005A0C28">
        <w:rPr>
          <w:rFonts w:ascii="Arial" w:hAnsi="Arial" w:cs="Arial"/>
          <w:bCs/>
          <w:lang w:val="lt-LT"/>
        </w:rPr>
        <w:t>_________________________</w:t>
      </w:r>
    </w:p>
    <w:sectPr w:rsidR="0085449B" w:rsidRPr="005A0C28" w:rsidSect="00451952">
      <w:pgSz w:w="15840" w:h="12240" w:orient="landscape"/>
      <w:pgMar w:top="1134"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3C03" w14:textId="77777777" w:rsidR="007E3400" w:rsidRDefault="007E3400" w:rsidP="002E6FD4">
      <w:pPr>
        <w:spacing w:after="0" w:line="240" w:lineRule="auto"/>
      </w:pPr>
      <w:r>
        <w:separator/>
      </w:r>
    </w:p>
  </w:endnote>
  <w:endnote w:type="continuationSeparator" w:id="0">
    <w:p w14:paraId="15543C6A" w14:textId="77777777" w:rsidR="007E3400" w:rsidRDefault="007E3400" w:rsidP="002E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8358" w14:textId="77777777" w:rsidR="007E3400" w:rsidRDefault="007E3400" w:rsidP="002E6FD4">
      <w:pPr>
        <w:spacing w:after="0" w:line="240" w:lineRule="auto"/>
      </w:pPr>
      <w:r>
        <w:separator/>
      </w:r>
    </w:p>
  </w:footnote>
  <w:footnote w:type="continuationSeparator" w:id="0">
    <w:p w14:paraId="03ABC71D" w14:textId="77777777" w:rsidR="007E3400" w:rsidRDefault="007E3400" w:rsidP="002E6FD4">
      <w:pPr>
        <w:spacing w:after="0" w:line="240" w:lineRule="auto"/>
      </w:pPr>
      <w:r>
        <w:continuationSeparator/>
      </w:r>
    </w:p>
  </w:footnote>
  <w:footnote w:id="1">
    <w:p w14:paraId="46A0E792" w14:textId="77777777" w:rsidR="00E437F1" w:rsidRPr="008271EB" w:rsidRDefault="00E437F1" w:rsidP="002954BD">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25E09C84" w14:textId="77777777" w:rsidR="00E437F1" w:rsidRPr="008271EB" w:rsidRDefault="00E437F1" w:rsidP="002954BD">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0B31"/>
    <w:multiLevelType w:val="hybridMultilevel"/>
    <w:tmpl w:val="F92E1BFE"/>
    <w:lvl w:ilvl="0" w:tplc="37C4C47C">
      <w:start w:val="1"/>
      <w:numFmt w:val="bullet"/>
      <w:lvlText w:val=""/>
      <w:lvlJc w:val="left"/>
      <w:pPr>
        <w:ind w:left="1080" w:hanging="360"/>
      </w:pPr>
      <w:rPr>
        <w:rFonts w:ascii="Symbol" w:hAnsi="Symbol"/>
      </w:rPr>
    </w:lvl>
    <w:lvl w:ilvl="1" w:tplc="541E7E52">
      <w:start w:val="1"/>
      <w:numFmt w:val="bullet"/>
      <w:lvlText w:val=""/>
      <w:lvlJc w:val="left"/>
      <w:pPr>
        <w:ind w:left="1080" w:hanging="360"/>
      </w:pPr>
      <w:rPr>
        <w:rFonts w:ascii="Symbol" w:hAnsi="Symbol"/>
      </w:rPr>
    </w:lvl>
    <w:lvl w:ilvl="2" w:tplc="AFA02B02">
      <w:start w:val="1"/>
      <w:numFmt w:val="bullet"/>
      <w:lvlText w:val=""/>
      <w:lvlJc w:val="left"/>
      <w:pPr>
        <w:ind w:left="1080" w:hanging="360"/>
      </w:pPr>
      <w:rPr>
        <w:rFonts w:ascii="Symbol" w:hAnsi="Symbol"/>
      </w:rPr>
    </w:lvl>
    <w:lvl w:ilvl="3" w:tplc="544682CE">
      <w:start w:val="1"/>
      <w:numFmt w:val="bullet"/>
      <w:lvlText w:val=""/>
      <w:lvlJc w:val="left"/>
      <w:pPr>
        <w:ind w:left="1080" w:hanging="360"/>
      </w:pPr>
      <w:rPr>
        <w:rFonts w:ascii="Symbol" w:hAnsi="Symbol"/>
      </w:rPr>
    </w:lvl>
    <w:lvl w:ilvl="4" w:tplc="9556A8C2">
      <w:start w:val="1"/>
      <w:numFmt w:val="bullet"/>
      <w:lvlText w:val=""/>
      <w:lvlJc w:val="left"/>
      <w:pPr>
        <w:ind w:left="1080" w:hanging="360"/>
      </w:pPr>
      <w:rPr>
        <w:rFonts w:ascii="Symbol" w:hAnsi="Symbol"/>
      </w:rPr>
    </w:lvl>
    <w:lvl w:ilvl="5" w:tplc="85243DC6">
      <w:start w:val="1"/>
      <w:numFmt w:val="bullet"/>
      <w:lvlText w:val=""/>
      <w:lvlJc w:val="left"/>
      <w:pPr>
        <w:ind w:left="1080" w:hanging="360"/>
      </w:pPr>
      <w:rPr>
        <w:rFonts w:ascii="Symbol" w:hAnsi="Symbol"/>
      </w:rPr>
    </w:lvl>
    <w:lvl w:ilvl="6" w:tplc="33C2E4CA">
      <w:start w:val="1"/>
      <w:numFmt w:val="bullet"/>
      <w:lvlText w:val=""/>
      <w:lvlJc w:val="left"/>
      <w:pPr>
        <w:ind w:left="1080" w:hanging="360"/>
      </w:pPr>
      <w:rPr>
        <w:rFonts w:ascii="Symbol" w:hAnsi="Symbol"/>
      </w:rPr>
    </w:lvl>
    <w:lvl w:ilvl="7" w:tplc="C43E2A4E">
      <w:start w:val="1"/>
      <w:numFmt w:val="bullet"/>
      <w:lvlText w:val=""/>
      <w:lvlJc w:val="left"/>
      <w:pPr>
        <w:ind w:left="1080" w:hanging="360"/>
      </w:pPr>
      <w:rPr>
        <w:rFonts w:ascii="Symbol" w:hAnsi="Symbol"/>
      </w:rPr>
    </w:lvl>
    <w:lvl w:ilvl="8" w:tplc="5F5A7F72">
      <w:start w:val="1"/>
      <w:numFmt w:val="bullet"/>
      <w:lvlText w:val=""/>
      <w:lvlJc w:val="left"/>
      <w:pPr>
        <w:ind w:left="1080" w:hanging="360"/>
      </w:pPr>
      <w:rPr>
        <w:rFonts w:ascii="Symbol" w:hAnsi="Symbol"/>
      </w:rPr>
    </w:lvl>
  </w:abstractNum>
  <w:abstractNum w:abstractNumId="1" w15:restartNumberingAfterBreak="0">
    <w:nsid w:val="07FB5E09"/>
    <w:multiLevelType w:val="hybridMultilevel"/>
    <w:tmpl w:val="8A0A4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566D47"/>
    <w:multiLevelType w:val="hybridMultilevel"/>
    <w:tmpl w:val="0DA49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D363E7"/>
    <w:multiLevelType w:val="hybridMultilevel"/>
    <w:tmpl w:val="F8FC6E22"/>
    <w:lvl w:ilvl="0" w:tplc="875C6D20">
      <w:start w:val="6"/>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4" w15:restartNumberingAfterBreak="0">
    <w:nsid w:val="3A2C75FE"/>
    <w:multiLevelType w:val="multilevel"/>
    <w:tmpl w:val="E866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9079EF"/>
    <w:multiLevelType w:val="hybridMultilevel"/>
    <w:tmpl w:val="3AAC6934"/>
    <w:lvl w:ilvl="0" w:tplc="723CCA3C">
      <w:start w:val="1"/>
      <w:numFmt w:val="bullet"/>
      <w:lvlText w:val=""/>
      <w:lvlJc w:val="left"/>
      <w:pPr>
        <w:ind w:left="1080" w:hanging="360"/>
      </w:pPr>
      <w:rPr>
        <w:rFonts w:ascii="Symbol" w:hAnsi="Symbol"/>
      </w:rPr>
    </w:lvl>
    <w:lvl w:ilvl="1" w:tplc="1C509DBC">
      <w:start w:val="1"/>
      <w:numFmt w:val="bullet"/>
      <w:lvlText w:val=""/>
      <w:lvlJc w:val="left"/>
      <w:pPr>
        <w:ind w:left="1080" w:hanging="360"/>
      </w:pPr>
      <w:rPr>
        <w:rFonts w:ascii="Symbol" w:hAnsi="Symbol"/>
      </w:rPr>
    </w:lvl>
    <w:lvl w:ilvl="2" w:tplc="D17E43C2">
      <w:start w:val="1"/>
      <w:numFmt w:val="bullet"/>
      <w:lvlText w:val=""/>
      <w:lvlJc w:val="left"/>
      <w:pPr>
        <w:ind w:left="1080" w:hanging="360"/>
      </w:pPr>
      <w:rPr>
        <w:rFonts w:ascii="Symbol" w:hAnsi="Symbol"/>
      </w:rPr>
    </w:lvl>
    <w:lvl w:ilvl="3" w:tplc="C7324704">
      <w:start w:val="1"/>
      <w:numFmt w:val="bullet"/>
      <w:lvlText w:val=""/>
      <w:lvlJc w:val="left"/>
      <w:pPr>
        <w:ind w:left="1080" w:hanging="360"/>
      </w:pPr>
      <w:rPr>
        <w:rFonts w:ascii="Symbol" w:hAnsi="Symbol"/>
      </w:rPr>
    </w:lvl>
    <w:lvl w:ilvl="4" w:tplc="DBE0AB0C">
      <w:start w:val="1"/>
      <w:numFmt w:val="bullet"/>
      <w:lvlText w:val=""/>
      <w:lvlJc w:val="left"/>
      <w:pPr>
        <w:ind w:left="1080" w:hanging="360"/>
      </w:pPr>
      <w:rPr>
        <w:rFonts w:ascii="Symbol" w:hAnsi="Symbol"/>
      </w:rPr>
    </w:lvl>
    <w:lvl w:ilvl="5" w:tplc="5DF4BE00">
      <w:start w:val="1"/>
      <w:numFmt w:val="bullet"/>
      <w:lvlText w:val=""/>
      <w:lvlJc w:val="left"/>
      <w:pPr>
        <w:ind w:left="1080" w:hanging="360"/>
      </w:pPr>
      <w:rPr>
        <w:rFonts w:ascii="Symbol" w:hAnsi="Symbol"/>
      </w:rPr>
    </w:lvl>
    <w:lvl w:ilvl="6" w:tplc="8440FA9E">
      <w:start w:val="1"/>
      <w:numFmt w:val="bullet"/>
      <w:lvlText w:val=""/>
      <w:lvlJc w:val="left"/>
      <w:pPr>
        <w:ind w:left="1080" w:hanging="360"/>
      </w:pPr>
      <w:rPr>
        <w:rFonts w:ascii="Symbol" w:hAnsi="Symbol"/>
      </w:rPr>
    </w:lvl>
    <w:lvl w:ilvl="7" w:tplc="15FE35BE">
      <w:start w:val="1"/>
      <w:numFmt w:val="bullet"/>
      <w:lvlText w:val=""/>
      <w:lvlJc w:val="left"/>
      <w:pPr>
        <w:ind w:left="1080" w:hanging="360"/>
      </w:pPr>
      <w:rPr>
        <w:rFonts w:ascii="Symbol" w:hAnsi="Symbol"/>
      </w:rPr>
    </w:lvl>
    <w:lvl w:ilvl="8" w:tplc="099AA86A">
      <w:start w:val="1"/>
      <w:numFmt w:val="bullet"/>
      <w:lvlText w:val=""/>
      <w:lvlJc w:val="left"/>
      <w:pPr>
        <w:ind w:left="1080" w:hanging="360"/>
      </w:pPr>
      <w:rPr>
        <w:rFonts w:ascii="Symbol" w:hAnsi="Symbol"/>
      </w:rPr>
    </w:lvl>
  </w:abstractNum>
  <w:abstractNum w:abstractNumId="6" w15:restartNumberingAfterBreak="0">
    <w:nsid w:val="445D5A68"/>
    <w:multiLevelType w:val="hybridMultilevel"/>
    <w:tmpl w:val="467670EE"/>
    <w:lvl w:ilvl="0" w:tplc="0409000F">
      <w:start w:val="1"/>
      <w:numFmt w:val="decimal"/>
      <w:lvlText w:val="%1."/>
      <w:lvlJc w:val="left"/>
      <w:pPr>
        <w:ind w:left="70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53B2878"/>
    <w:multiLevelType w:val="multilevel"/>
    <w:tmpl w:val="94F27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414BF5"/>
    <w:multiLevelType w:val="hybridMultilevel"/>
    <w:tmpl w:val="BBB20E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243136"/>
    <w:multiLevelType w:val="multilevel"/>
    <w:tmpl w:val="5BCE8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761C5BAE"/>
    <w:multiLevelType w:val="hybridMultilevel"/>
    <w:tmpl w:val="C63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5467C5"/>
    <w:multiLevelType w:val="multilevel"/>
    <w:tmpl w:val="21B4678C"/>
    <w:lvl w:ilvl="0">
      <w:start w:val="1"/>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177422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65105">
    <w:abstractNumId w:val="2"/>
  </w:num>
  <w:num w:numId="3" w16cid:durableId="1644311415">
    <w:abstractNumId w:val="11"/>
  </w:num>
  <w:num w:numId="4" w16cid:durableId="1458062679">
    <w:abstractNumId w:val="8"/>
  </w:num>
  <w:num w:numId="5" w16cid:durableId="1818493200">
    <w:abstractNumId w:val="0"/>
  </w:num>
  <w:num w:numId="6" w16cid:durableId="1691106513">
    <w:abstractNumId w:val="5"/>
  </w:num>
  <w:num w:numId="7" w16cid:durableId="537663106">
    <w:abstractNumId w:val="10"/>
  </w:num>
  <w:num w:numId="8" w16cid:durableId="1925264120">
    <w:abstractNumId w:val="12"/>
  </w:num>
  <w:num w:numId="9" w16cid:durableId="1056201876">
    <w:abstractNumId w:val="1"/>
  </w:num>
  <w:num w:numId="10" w16cid:durableId="1165314541">
    <w:abstractNumId w:val="7"/>
  </w:num>
  <w:num w:numId="11" w16cid:durableId="726803437">
    <w:abstractNumId w:val="4"/>
  </w:num>
  <w:num w:numId="12" w16cid:durableId="1833374725">
    <w:abstractNumId w:val="9"/>
  </w:num>
  <w:num w:numId="13" w16cid:durableId="629559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49B"/>
    <w:rsid w:val="0001032B"/>
    <w:rsid w:val="00010DB8"/>
    <w:rsid w:val="00017FF1"/>
    <w:rsid w:val="000352D6"/>
    <w:rsid w:val="000424CE"/>
    <w:rsid w:val="00052F24"/>
    <w:rsid w:val="00057186"/>
    <w:rsid w:val="000754B9"/>
    <w:rsid w:val="00076D52"/>
    <w:rsid w:val="000B2998"/>
    <w:rsid w:val="000B3621"/>
    <w:rsid w:val="000B4471"/>
    <w:rsid w:val="000B7558"/>
    <w:rsid w:val="000C5557"/>
    <w:rsid w:val="000C74DB"/>
    <w:rsid w:val="000D0595"/>
    <w:rsid w:val="000D63C1"/>
    <w:rsid w:val="000E43FB"/>
    <w:rsid w:val="001013D3"/>
    <w:rsid w:val="0011084E"/>
    <w:rsid w:val="00120DB7"/>
    <w:rsid w:val="0012129B"/>
    <w:rsid w:val="00122FF2"/>
    <w:rsid w:val="00170397"/>
    <w:rsid w:val="00173AE1"/>
    <w:rsid w:val="00173D68"/>
    <w:rsid w:val="001902EA"/>
    <w:rsid w:val="00196782"/>
    <w:rsid w:val="001B5C08"/>
    <w:rsid w:val="001C6945"/>
    <w:rsid w:val="002247FA"/>
    <w:rsid w:val="002263AC"/>
    <w:rsid w:val="0025707D"/>
    <w:rsid w:val="002717DD"/>
    <w:rsid w:val="002762A9"/>
    <w:rsid w:val="002954BD"/>
    <w:rsid w:val="0029575A"/>
    <w:rsid w:val="002B0FB3"/>
    <w:rsid w:val="002B7829"/>
    <w:rsid w:val="002D5CA2"/>
    <w:rsid w:val="002E6FD4"/>
    <w:rsid w:val="002F534E"/>
    <w:rsid w:val="002F65AF"/>
    <w:rsid w:val="0031107D"/>
    <w:rsid w:val="00315E28"/>
    <w:rsid w:val="0031729C"/>
    <w:rsid w:val="00323017"/>
    <w:rsid w:val="00333811"/>
    <w:rsid w:val="00334BCA"/>
    <w:rsid w:val="003352D8"/>
    <w:rsid w:val="00335851"/>
    <w:rsid w:val="00375F9A"/>
    <w:rsid w:val="0037727E"/>
    <w:rsid w:val="003A1EF9"/>
    <w:rsid w:val="003A44C9"/>
    <w:rsid w:val="003C3098"/>
    <w:rsid w:val="003C4880"/>
    <w:rsid w:val="003D7BD9"/>
    <w:rsid w:val="003F0FEB"/>
    <w:rsid w:val="00413EC7"/>
    <w:rsid w:val="004247D6"/>
    <w:rsid w:val="00442D56"/>
    <w:rsid w:val="0044406B"/>
    <w:rsid w:val="00451952"/>
    <w:rsid w:val="004708B3"/>
    <w:rsid w:val="0047236E"/>
    <w:rsid w:val="00491B66"/>
    <w:rsid w:val="004B63EE"/>
    <w:rsid w:val="004E421D"/>
    <w:rsid w:val="00501D05"/>
    <w:rsid w:val="005029FE"/>
    <w:rsid w:val="00503CA5"/>
    <w:rsid w:val="005055A8"/>
    <w:rsid w:val="00513026"/>
    <w:rsid w:val="00516D69"/>
    <w:rsid w:val="00517493"/>
    <w:rsid w:val="00525797"/>
    <w:rsid w:val="00533281"/>
    <w:rsid w:val="00546886"/>
    <w:rsid w:val="0056281B"/>
    <w:rsid w:val="00563F99"/>
    <w:rsid w:val="005732CA"/>
    <w:rsid w:val="005A0C28"/>
    <w:rsid w:val="005A2F71"/>
    <w:rsid w:val="005B5D08"/>
    <w:rsid w:val="005D2FDD"/>
    <w:rsid w:val="005D42AA"/>
    <w:rsid w:val="005E3958"/>
    <w:rsid w:val="005E65C6"/>
    <w:rsid w:val="005F65A3"/>
    <w:rsid w:val="00620430"/>
    <w:rsid w:val="00646AE8"/>
    <w:rsid w:val="00694201"/>
    <w:rsid w:val="00696581"/>
    <w:rsid w:val="006C01D8"/>
    <w:rsid w:val="006C4208"/>
    <w:rsid w:val="007002E1"/>
    <w:rsid w:val="00712978"/>
    <w:rsid w:val="0071618C"/>
    <w:rsid w:val="0074278A"/>
    <w:rsid w:val="00746CE5"/>
    <w:rsid w:val="00752395"/>
    <w:rsid w:val="0076728A"/>
    <w:rsid w:val="00772360"/>
    <w:rsid w:val="00773685"/>
    <w:rsid w:val="00775374"/>
    <w:rsid w:val="007A1B26"/>
    <w:rsid w:val="007A42A6"/>
    <w:rsid w:val="007B79C8"/>
    <w:rsid w:val="007C08D1"/>
    <w:rsid w:val="007C23D4"/>
    <w:rsid w:val="007C2748"/>
    <w:rsid w:val="007C4EFC"/>
    <w:rsid w:val="007D5E84"/>
    <w:rsid w:val="007E3400"/>
    <w:rsid w:val="007E3B38"/>
    <w:rsid w:val="008310D3"/>
    <w:rsid w:val="00831FF0"/>
    <w:rsid w:val="00840F1C"/>
    <w:rsid w:val="00841839"/>
    <w:rsid w:val="00850211"/>
    <w:rsid w:val="00853CC9"/>
    <w:rsid w:val="0085449B"/>
    <w:rsid w:val="00897D4C"/>
    <w:rsid w:val="00931761"/>
    <w:rsid w:val="009355D3"/>
    <w:rsid w:val="00946DD4"/>
    <w:rsid w:val="00962BF0"/>
    <w:rsid w:val="00967171"/>
    <w:rsid w:val="009C17AC"/>
    <w:rsid w:val="009D3DF5"/>
    <w:rsid w:val="009E0925"/>
    <w:rsid w:val="009E0B64"/>
    <w:rsid w:val="009E796E"/>
    <w:rsid w:val="00A06467"/>
    <w:rsid w:val="00A33B55"/>
    <w:rsid w:val="00A40129"/>
    <w:rsid w:val="00A56261"/>
    <w:rsid w:val="00A6242C"/>
    <w:rsid w:val="00A85FCC"/>
    <w:rsid w:val="00AB52CD"/>
    <w:rsid w:val="00AE1870"/>
    <w:rsid w:val="00B01CE9"/>
    <w:rsid w:val="00B031F8"/>
    <w:rsid w:val="00B04402"/>
    <w:rsid w:val="00B0702A"/>
    <w:rsid w:val="00B3454C"/>
    <w:rsid w:val="00B67356"/>
    <w:rsid w:val="00B725B3"/>
    <w:rsid w:val="00B74022"/>
    <w:rsid w:val="00B757D4"/>
    <w:rsid w:val="00B77AEF"/>
    <w:rsid w:val="00BD51E6"/>
    <w:rsid w:val="00BD6F00"/>
    <w:rsid w:val="00BD787F"/>
    <w:rsid w:val="00BE15C9"/>
    <w:rsid w:val="00BE6ADD"/>
    <w:rsid w:val="00C07868"/>
    <w:rsid w:val="00C16ACF"/>
    <w:rsid w:val="00C227B4"/>
    <w:rsid w:val="00C32368"/>
    <w:rsid w:val="00C43A0E"/>
    <w:rsid w:val="00C50BF8"/>
    <w:rsid w:val="00C5399F"/>
    <w:rsid w:val="00C741A9"/>
    <w:rsid w:val="00C94178"/>
    <w:rsid w:val="00C95364"/>
    <w:rsid w:val="00CA7E8A"/>
    <w:rsid w:val="00CB1495"/>
    <w:rsid w:val="00CB17DD"/>
    <w:rsid w:val="00CB56C3"/>
    <w:rsid w:val="00CC1D3C"/>
    <w:rsid w:val="00CD7550"/>
    <w:rsid w:val="00CF2A0F"/>
    <w:rsid w:val="00CF7A53"/>
    <w:rsid w:val="00D066AB"/>
    <w:rsid w:val="00D44F31"/>
    <w:rsid w:val="00D57F43"/>
    <w:rsid w:val="00D74EA2"/>
    <w:rsid w:val="00D84B1C"/>
    <w:rsid w:val="00D84DD4"/>
    <w:rsid w:val="00DA3AEC"/>
    <w:rsid w:val="00DB0820"/>
    <w:rsid w:val="00DB11C4"/>
    <w:rsid w:val="00DB3F4F"/>
    <w:rsid w:val="00DB79D0"/>
    <w:rsid w:val="00DF27CF"/>
    <w:rsid w:val="00DF54C4"/>
    <w:rsid w:val="00E00075"/>
    <w:rsid w:val="00E11C57"/>
    <w:rsid w:val="00E144E7"/>
    <w:rsid w:val="00E16693"/>
    <w:rsid w:val="00E26C26"/>
    <w:rsid w:val="00E32393"/>
    <w:rsid w:val="00E36A31"/>
    <w:rsid w:val="00E437F1"/>
    <w:rsid w:val="00E5444D"/>
    <w:rsid w:val="00E72E76"/>
    <w:rsid w:val="00E815C3"/>
    <w:rsid w:val="00E865D8"/>
    <w:rsid w:val="00E93997"/>
    <w:rsid w:val="00EB1181"/>
    <w:rsid w:val="00EB1ED6"/>
    <w:rsid w:val="00EB2F3E"/>
    <w:rsid w:val="00F07F90"/>
    <w:rsid w:val="00F17F60"/>
    <w:rsid w:val="00F21860"/>
    <w:rsid w:val="00F25FFC"/>
    <w:rsid w:val="00F27B74"/>
    <w:rsid w:val="00F451BC"/>
    <w:rsid w:val="00F73C25"/>
    <w:rsid w:val="00F757DB"/>
    <w:rsid w:val="00F7601C"/>
    <w:rsid w:val="00F809E8"/>
    <w:rsid w:val="00F81E45"/>
    <w:rsid w:val="00FB65A1"/>
    <w:rsid w:val="00FC7EEA"/>
    <w:rsid w:val="00FD57A0"/>
    <w:rsid w:val="00FD6647"/>
    <w:rsid w:val="00FD7E69"/>
    <w:rsid w:val="00FF36D5"/>
    <w:rsid w:val="00FF6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A4F"/>
  <w15:chartTrackingRefBased/>
  <w15:docId w15:val="{A4A0CBF7-E204-4B84-96A0-807C5F8FB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49B"/>
    <w:pPr>
      <w:spacing w:after="0" w:line="240" w:lineRule="auto"/>
      <w:ind w:left="720"/>
      <w:contextualSpacing/>
    </w:pPr>
    <w:rPr>
      <w:rFonts w:ascii="HelveticaLT" w:eastAsia="Times New Roman" w:hAnsi="HelveticaLT" w:cs="Times New Roman"/>
      <w:sz w:val="24"/>
      <w:szCs w:val="20"/>
      <w:lang w:val="en-GB"/>
    </w:rPr>
  </w:style>
  <w:style w:type="character" w:styleId="CommentReference">
    <w:name w:val="annotation reference"/>
    <w:basedOn w:val="DefaultParagraphFont"/>
    <w:uiPriority w:val="99"/>
    <w:unhideWhenUsed/>
    <w:qFormat/>
    <w:rsid w:val="002263AC"/>
    <w:rPr>
      <w:sz w:val="16"/>
      <w:szCs w:val="16"/>
    </w:rPr>
  </w:style>
  <w:style w:type="paragraph" w:styleId="CommentText">
    <w:name w:val="annotation text"/>
    <w:basedOn w:val="Normal"/>
    <w:link w:val="CommentTextChar"/>
    <w:uiPriority w:val="99"/>
    <w:unhideWhenUsed/>
    <w:rsid w:val="002263AC"/>
    <w:pPr>
      <w:spacing w:line="240" w:lineRule="auto"/>
    </w:pPr>
    <w:rPr>
      <w:sz w:val="20"/>
      <w:szCs w:val="20"/>
    </w:rPr>
  </w:style>
  <w:style w:type="character" w:customStyle="1" w:styleId="CommentTextChar">
    <w:name w:val="Comment Text Char"/>
    <w:basedOn w:val="DefaultParagraphFont"/>
    <w:link w:val="CommentText"/>
    <w:uiPriority w:val="99"/>
    <w:rsid w:val="002263AC"/>
    <w:rPr>
      <w:sz w:val="20"/>
      <w:szCs w:val="20"/>
    </w:rPr>
  </w:style>
  <w:style w:type="paragraph" w:styleId="CommentSubject">
    <w:name w:val="annotation subject"/>
    <w:basedOn w:val="CommentText"/>
    <w:next w:val="CommentText"/>
    <w:link w:val="CommentSubjectChar"/>
    <w:uiPriority w:val="99"/>
    <w:semiHidden/>
    <w:unhideWhenUsed/>
    <w:rsid w:val="002263AC"/>
    <w:rPr>
      <w:b/>
      <w:bCs/>
    </w:rPr>
  </w:style>
  <w:style w:type="character" w:customStyle="1" w:styleId="CommentSubjectChar">
    <w:name w:val="Comment Subject Char"/>
    <w:basedOn w:val="CommentTextChar"/>
    <w:link w:val="CommentSubject"/>
    <w:uiPriority w:val="99"/>
    <w:semiHidden/>
    <w:rsid w:val="002263AC"/>
    <w:rPr>
      <w:b/>
      <w:bCs/>
      <w:sz w:val="20"/>
      <w:szCs w:val="20"/>
    </w:rPr>
  </w:style>
  <w:style w:type="paragraph" w:styleId="Revision">
    <w:name w:val="Revision"/>
    <w:hidden/>
    <w:uiPriority w:val="99"/>
    <w:semiHidden/>
    <w:rsid w:val="00DB3F4F"/>
    <w:pPr>
      <w:spacing w:after="0" w:line="240" w:lineRule="auto"/>
    </w:pPr>
  </w:style>
  <w:style w:type="character" w:customStyle="1" w:styleId="Bodytext9">
    <w:name w:val="Body text (9)_"/>
    <w:link w:val="Bodytext90"/>
    <w:rsid w:val="004708B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4708B3"/>
    <w:pPr>
      <w:shd w:val="clear" w:color="auto" w:fill="FFFFFF"/>
      <w:spacing w:after="0" w:line="274" w:lineRule="exact"/>
    </w:pPr>
    <w:rPr>
      <w:rFonts w:ascii="Times New Roman" w:hAnsi="Times New Roman" w:cs="Times New Roman"/>
      <w:b/>
      <w:bCs/>
      <w:sz w:val="23"/>
      <w:szCs w:val="23"/>
    </w:rPr>
  </w:style>
  <w:style w:type="character" w:styleId="Emphasis">
    <w:name w:val="Emphasis"/>
    <w:basedOn w:val="DefaultParagraphFont"/>
    <w:uiPriority w:val="20"/>
    <w:qFormat/>
    <w:rsid w:val="002247FA"/>
    <w:rPr>
      <w:i/>
      <w:iCs/>
    </w:rPr>
  </w:style>
  <w:style w:type="paragraph" w:styleId="FootnoteText">
    <w:name w:val="footnote text"/>
    <w:basedOn w:val="Normal"/>
    <w:link w:val="FootnoteTextChar"/>
    <w:uiPriority w:val="99"/>
    <w:semiHidden/>
    <w:unhideWhenUsed/>
    <w:rsid w:val="002E6FD4"/>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2E6FD4"/>
    <w:rPr>
      <w:sz w:val="20"/>
      <w:szCs w:val="20"/>
      <w:lang w:val="lt-LT"/>
    </w:rPr>
  </w:style>
  <w:style w:type="character" w:styleId="FootnoteReference">
    <w:name w:val="footnote reference"/>
    <w:basedOn w:val="DefaultParagraphFont"/>
    <w:uiPriority w:val="99"/>
    <w:semiHidden/>
    <w:unhideWhenUsed/>
    <w:rsid w:val="002E6FD4"/>
    <w:rPr>
      <w:vertAlign w:val="superscript"/>
    </w:rPr>
  </w:style>
  <w:style w:type="paragraph" w:styleId="NoSpacing">
    <w:name w:val="No Spacing"/>
    <w:link w:val="NoSpacingChar"/>
    <w:uiPriority w:val="1"/>
    <w:qFormat/>
    <w:rsid w:val="00F07F90"/>
    <w:pPr>
      <w:spacing w:after="0" w:line="240" w:lineRule="auto"/>
    </w:pPr>
    <w:rPr>
      <w:rFonts w:ascii="Times New Roman" w:eastAsia="Calibri" w:hAnsi="Times New Roman" w:cs="Times New Roman"/>
      <w:sz w:val="24"/>
      <w:lang w:val="lt-LT"/>
    </w:rPr>
  </w:style>
  <w:style w:type="character" w:customStyle="1" w:styleId="NoSpacingChar">
    <w:name w:val="No Spacing Char"/>
    <w:basedOn w:val="DefaultParagraphFont"/>
    <w:link w:val="NoSpacing"/>
    <w:uiPriority w:val="1"/>
    <w:rsid w:val="00F81E45"/>
    <w:rPr>
      <w:rFonts w:ascii="Times New Roman" w:eastAsia="Calibri" w:hAnsi="Times New Roman" w:cs="Times New Roman"/>
      <w:sz w:val="24"/>
      <w:lang w:val="lt-LT"/>
    </w:rPr>
  </w:style>
  <w:style w:type="table" w:styleId="TableGrid">
    <w:name w:val="Table Grid"/>
    <w:basedOn w:val="TableNormal"/>
    <w:uiPriority w:val="39"/>
    <w:rsid w:val="002F6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C17A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84B1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Quote">
    <w:name w:val="Quote"/>
    <w:basedOn w:val="Normal"/>
    <w:next w:val="Normal"/>
    <w:link w:val="QuoteChar"/>
    <w:uiPriority w:val="29"/>
    <w:qFormat/>
    <w:rsid w:val="00840F1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40F1C"/>
    <w:rPr>
      <w:i/>
      <w:iCs/>
      <w:color w:val="404040" w:themeColor="text1" w:themeTint="BF"/>
    </w:rPr>
  </w:style>
  <w:style w:type="paragraph" w:styleId="BalloonText">
    <w:name w:val="Balloon Text"/>
    <w:basedOn w:val="Normal"/>
    <w:link w:val="BalloonTextChar"/>
    <w:uiPriority w:val="99"/>
    <w:semiHidden/>
    <w:unhideWhenUsed/>
    <w:rsid w:val="00E43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7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266989">
      <w:bodyDiv w:val="1"/>
      <w:marLeft w:val="0"/>
      <w:marRight w:val="0"/>
      <w:marTop w:val="0"/>
      <w:marBottom w:val="0"/>
      <w:divBdr>
        <w:top w:val="none" w:sz="0" w:space="0" w:color="auto"/>
        <w:left w:val="none" w:sz="0" w:space="0" w:color="auto"/>
        <w:bottom w:val="none" w:sz="0" w:space="0" w:color="auto"/>
        <w:right w:val="none" w:sz="0" w:space="0" w:color="auto"/>
      </w:divBdr>
      <w:divsChild>
        <w:div w:id="494876947">
          <w:marLeft w:val="0"/>
          <w:marRight w:val="0"/>
          <w:marTop w:val="0"/>
          <w:marBottom w:val="0"/>
          <w:divBdr>
            <w:top w:val="none" w:sz="0" w:space="0" w:color="auto"/>
            <w:left w:val="none" w:sz="0" w:space="0" w:color="auto"/>
            <w:bottom w:val="none" w:sz="0" w:space="0" w:color="auto"/>
            <w:right w:val="none" w:sz="0" w:space="0" w:color="auto"/>
          </w:divBdr>
        </w:div>
      </w:divsChild>
    </w:div>
    <w:div w:id="701637358">
      <w:bodyDiv w:val="1"/>
      <w:marLeft w:val="0"/>
      <w:marRight w:val="0"/>
      <w:marTop w:val="0"/>
      <w:marBottom w:val="0"/>
      <w:divBdr>
        <w:top w:val="none" w:sz="0" w:space="0" w:color="auto"/>
        <w:left w:val="none" w:sz="0" w:space="0" w:color="auto"/>
        <w:bottom w:val="none" w:sz="0" w:space="0" w:color="auto"/>
        <w:right w:val="none" w:sz="0" w:space="0" w:color="auto"/>
      </w:divBdr>
      <w:divsChild>
        <w:div w:id="1319381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37E1B-D26D-4258-B2E0-55F1F9E3A85C}">
  <ds:schemaRefs>
    <ds:schemaRef ds:uri="http://schemas.microsoft.com/sharepoint/v3/contenttype/forms"/>
  </ds:schemaRefs>
</ds:datastoreItem>
</file>

<file path=customXml/itemProps2.xml><?xml version="1.0" encoding="utf-8"?>
<ds:datastoreItem xmlns:ds="http://schemas.openxmlformats.org/officeDocument/2006/customXml" ds:itemID="{D46BB2BB-3DEB-46D0-9085-DADE76D98931}">
  <ds:schemaRefs>
    <ds:schemaRef ds:uri="http://schemas.openxmlformats.org/officeDocument/2006/bibliography"/>
  </ds:schemaRefs>
</ds:datastoreItem>
</file>

<file path=customXml/itemProps3.xml><?xml version="1.0" encoding="utf-8"?>
<ds:datastoreItem xmlns:ds="http://schemas.openxmlformats.org/officeDocument/2006/customXml" ds:itemID="{BD225555-0ECC-4AB2-BA1B-821807C3CC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9181F-DC25-46C3-9B76-89B2E3D0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15091</Words>
  <Characters>8603</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Karpicz</dc:creator>
  <cp:keywords/>
  <dc:description/>
  <cp:lastModifiedBy>Jurga Stonienė</cp:lastModifiedBy>
  <cp:revision>29</cp:revision>
  <dcterms:created xsi:type="dcterms:W3CDTF">2026-07-03T08:47:00Z</dcterms:created>
  <dcterms:modified xsi:type="dcterms:W3CDTF">2026-07-03T09:59:00Z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4" name="docLang">
    <vt:lpwstr>lt</vt:lpwstr>
  </property>
</Properties>
</file>